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EC97" w14:textId="77777777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</w:rPr>
      </w:pPr>
      <w:r>
        <w:rPr>
          <w:rFonts w:ascii="Bookman Old Style" w:hAnsi="Bookman Old Style" w:cs="Courier New"/>
          <w:b/>
        </w:rPr>
        <w:t>АВТОНОМНАЯ НЕКОММЕРЧЕСКАЯ ОРГАНИЗАЦИЯ ДОПОЛНИТЕЛЬНОГО ПРОФЕССИОНАЛЬНОГО ОБРАЗОВАНИЯ</w:t>
      </w:r>
    </w:p>
    <w:p w14:paraId="34F01BF2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«УЧЕБНЫЙ ЦЕНТР «ПОТЕНЦИАЛ»</w:t>
      </w:r>
    </w:p>
    <w:p w14:paraId="7A6CEA81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3F6D3DAA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5CE384B0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1F663D4A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04A0232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2243087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0A9727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7F98E48B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278493DF" w14:textId="327AAD0E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Публичный годовой отчет за 20</w:t>
      </w:r>
      <w:r w:rsidR="006101EA">
        <w:rPr>
          <w:rFonts w:ascii="Bookman Old Style" w:hAnsi="Bookman Old Style" w:cs="Courier New"/>
        </w:rPr>
        <w:t>20</w:t>
      </w:r>
      <w:r>
        <w:rPr>
          <w:rFonts w:ascii="Bookman Old Style" w:hAnsi="Bookman Old Style" w:cs="Courier New"/>
        </w:rPr>
        <w:t xml:space="preserve"> год</w:t>
      </w:r>
    </w:p>
    <w:p w14:paraId="24299C45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6B5CB6C4" w14:textId="77777777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14:paraId="5EDC63C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7ECBCC2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601234C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580332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238209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E47E3A8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76F5557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CDD4B64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0A210F9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471EB89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1165C0C3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07A0B217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3ADCC724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2D07F0D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53A700CB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8D65B3D" w14:textId="77777777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>
        <w:rPr>
          <w:rFonts w:ascii="Bookman Old Style" w:hAnsi="Bookman Old Style" w:cs="Courier New"/>
          <w:b/>
          <w:sz w:val="22"/>
          <w:szCs w:val="22"/>
          <w:lang w:eastAsia="ar-SA"/>
        </w:rPr>
        <w:t>г. Нижний Новгород</w:t>
      </w:r>
    </w:p>
    <w:p w14:paraId="627717C9" w14:textId="6F726ACF" w:rsidR="003D0324" w:rsidRDefault="003D0324" w:rsidP="003D0324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>
        <w:rPr>
          <w:rFonts w:ascii="Bookman Old Style" w:hAnsi="Bookman Old Style" w:cs="Courier New"/>
          <w:b/>
          <w:sz w:val="22"/>
          <w:szCs w:val="22"/>
          <w:lang w:eastAsia="ar-SA"/>
        </w:rPr>
        <w:t>Январь 202</w:t>
      </w:r>
      <w:r w:rsidR="006101EA">
        <w:rPr>
          <w:rFonts w:ascii="Bookman Old Style" w:hAnsi="Bookman Old Style" w:cs="Courier New"/>
          <w:b/>
          <w:sz w:val="22"/>
          <w:szCs w:val="22"/>
          <w:lang w:eastAsia="ar-SA"/>
        </w:rPr>
        <w:t>1</w:t>
      </w:r>
      <w:r>
        <w:rPr>
          <w:rFonts w:ascii="Bookman Old Style" w:hAnsi="Bookman Old Style" w:cs="Courier New"/>
          <w:b/>
          <w:sz w:val="22"/>
          <w:szCs w:val="22"/>
          <w:lang w:eastAsia="ar-SA"/>
        </w:rPr>
        <w:t>г.</w:t>
      </w:r>
    </w:p>
    <w:p w14:paraId="0DD8780D" w14:textId="77777777" w:rsidR="003D0324" w:rsidRDefault="003D0324" w:rsidP="003D0324">
      <w:pPr>
        <w:pStyle w:val="a0"/>
        <w:rPr>
          <w:rFonts w:ascii="Bookman Old Style" w:hAnsi="Bookman Old Style"/>
          <w:sz w:val="22"/>
          <w:szCs w:val="22"/>
          <w:lang w:eastAsia="ar-SA"/>
        </w:rPr>
      </w:pPr>
    </w:p>
    <w:p w14:paraId="44825221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569599CC" w14:textId="77777777" w:rsidR="003D0324" w:rsidRDefault="003D0324" w:rsidP="003D0324">
      <w:pPr>
        <w:pStyle w:val="a0"/>
        <w:rPr>
          <w:rFonts w:ascii="Bookman Old Style" w:hAnsi="Bookman Old Style" w:cs="Courier New"/>
          <w:lang w:eastAsia="ar-SA"/>
        </w:rPr>
      </w:pPr>
    </w:p>
    <w:p w14:paraId="443A10D5" w14:textId="4D88BEFE" w:rsidR="003D0324" w:rsidRDefault="003D0324" w:rsidP="003D0324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lastRenderedPageBreak/>
        <w:t>Отчет АНО ДПО «Учебный центр «Потенциал» за 20</w:t>
      </w:r>
      <w:r w:rsidR="006101EA">
        <w:rPr>
          <w:rFonts w:ascii="Bookman Old Style" w:hAnsi="Bookman Old Style" w:cs="Courier New"/>
          <w:sz w:val="24"/>
          <w:szCs w:val="24"/>
        </w:rPr>
        <w:t>20</w:t>
      </w:r>
      <w:r>
        <w:rPr>
          <w:rFonts w:ascii="Bookman Old Style" w:hAnsi="Bookman Old Style" w:cs="Courier New"/>
          <w:sz w:val="24"/>
          <w:szCs w:val="24"/>
        </w:rPr>
        <w:t xml:space="preserve"> год. </w:t>
      </w:r>
    </w:p>
    <w:p w14:paraId="02A4A089" w14:textId="77777777" w:rsidR="003D0324" w:rsidRDefault="003D0324" w:rsidP="003D0324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14:paraId="394C1206" w14:textId="66A9BB88" w:rsidR="00F81624" w:rsidRDefault="003D0324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Автономная некоммерческая организация дополнительного профессионального образования «Учебный центр «Потенциал» в </w:t>
      </w:r>
      <w:r w:rsidR="006101EA">
        <w:rPr>
          <w:rFonts w:ascii="Bookman Old Style" w:hAnsi="Bookman Old Style" w:cs="Courier New"/>
        </w:rPr>
        <w:t>2020</w:t>
      </w:r>
      <w:r>
        <w:rPr>
          <w:rFonts w:ascii="Bookman Old Style" w:hAnsi="Bookman Old Style" w:cs="Courier New"/>
        </w:rPr>
        <w:t xml:space="preserve"> году осуществляла </w:t>
      </w:r>
      <w:r w:rsidR="00E747F3">
        <w:rPr>
          <w:rFonts w:ascii="Bookman Old Style" w:hAnsi="Bookman Old Style" w:cs="Courier New"/>
        </w:rPr>
        <w:t xml:space="preserve">лицензируемую </w:t>
      </w:r>
      <w:r>
        <w:rPr>
          <w:rFonts w:ascii="Bookman Old Style" w:hAnsi="Bookman Old Style" w:cs="Courier New"/>
        </w:rPr>
        <w:t xml:space="preserve">деятельность по выполнению </w:t>
      </w:r>
      <w:r w:rsidR="003514BF">
        <w:rPr>
          <w:rFonts w:ascii="Bookman Old Style" w:hAnsi="Bookman Old Style" w:cs="Courier New"/>
        </w:rPr>
        <w:t xml:space="preserve">Уставных </w:t>
      </w:r>
      <w:r>
        <w:rPr>
          <w:rFonts w:ascii="Bookman Old Style" w:hAnsi="Bookman Old Style" w:cs="Courier New"/>
        </w:rPr>
        <w:t>целей и задач в образовательной сфере</w:t>
      </w:r>
      <w:r w:rsidR="003514BF">
        <w:rPr>
          <w:rFonts w:ascii="Bookman Old Style" w:hAnsi="Bookman Old Style" w:cs="Courier New"/>
        </w:rPr>
        <w:t xml:space="preserve">. </w:t>
      </w:r>
    </w:p>
    <w:p w14:paraId="4AAD635D" w14:textId="48B7F4CD" w:rsidR="00E747F3" w:rsidRDefault="00092721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Courier New"/>
        </w:rPr>
        <w:t xml:space="preserve">   </w:t>
      </w:r>
      <w:r w:rsidR="003514BF">
        <w:rPr>
          <w:rFonts w:ascii="Bookman Old Style" w:hAnsi="Bookman Old Style" w:cs="Courier New"/>
        </w:rPr>
        <w:t xml:space="preserve">Организация стала активным участником </w:t>
      </w:r>
      <w:r w:rsidR="00E747F3">
        <w:rPr>
          <w:rFonts w:ascii="Bookman Old Style" w:hAnsi="Bookman Old Style" w:cs="Courier New"/>
        </w:rPr>
        <w:t>федер</w:t>
      </w:r>
      <w:r w:rsidR="003514BF">
        <w:rPr>
          <w:rFonts w:ascii="Bookman Old Style" w:hAnsi="Bookman Old Style" w:cs="Courier New"/>
        </w:rPr>
        <w:t>альн</w:t>
      </w:r>
      <w:r w:rsidR="00E747F3">
        <w:rPr>
          <w:rFonts w:ascii="Bookman Old Style" w:hAnsi="Bookman Old Style" w:cs="Courier New"/>
        </w:rPr>
        <w:t>ых</w:t>
      </w:r>
      <w:r w:rsidR="003514BF">
        <w:rPr>
          <w:rFonts w:ascii="Bookman Old Style" w:hAnsi="Bookman Old Style" w:cs="Courier New"/>
        </w:rPr>
        <w:t xml:space="preserve"> проект</w:t>
      </w:r>
      <w:r w:rsidR="00E747F3">
        <w:rPr>
          <w:rFonts w:ascii="Bookman Old Style" w:hAnsi="Bookman Old Style" w:cs="Courier New"/>
        </w:rPr>
        <w:t>ов</w:t>
      </w:r>
      <w:r w:rsidR="003514BF">
        <w:rPr>
          <w:rFonts w:ascii="Bookman Old Style" w:hAnsi="Bookman Old Style" w:cs="Courier New"/>
        </w:rPr>
        <w:t xml:space="preserve"> </w:t>
      </w:r>
      <w:r w:rsidR="00E747F3" w:rsidRPr="003A38DF">
        <w:rPr>
          <w:rFonts w:ascii="Bookman Old Style" w:hAnsi="Bookman Old Style"/>
        </w:rPr>
        <w:t>«Кадры для цифровой экономики»</w:t>
      </w:r>
      <w:r w:rsidR="00E747F3">
        <w:rPr>
          <w:rFonts w:ascii="Bookman Old Style" w:hAnsi="Bookman Old Style"/>
        </w:rPr>
        <w:t xml:space="preserve"> </w:t>
      </w:r>
      <w:r w:rsidR="00F81624" w:rsidRPr="003A38DF">
        <w:rPr>
          <w:rFonts w:ascii="Bookman Old Style" w:hAnsi="Bookman Old Style"/>
        </w:rPr>
        <w:t>по реализации государственной системы стимулирующих выплат в виде персональных цифровых сертификатов от государства на 2020 год»</w:t>
      </w:r>
      <w:r w:rsidR="00F81624">
        <w:rPr>
          <w:rFonts w:ascii="Bookman Old Style" w:hAnsi="Bookman Old Style"/>
        </w:rPr>
        <w:t xml:space="preserve"> национального проекта</w:t>
      </w:r>
      <w:r w:rsidR="00F81624" w:rsidRPr="003A38DF">
        <w:rPr>
          <w:rFonts w:ascii="Bookman Old Style" w:hAnsi="Bookman Old Style"/>
        </w:rPr>
        <w:t xml:space="preserve"> </w:t>
      </w:r>
      <w:r w:rsidR="00F81624" w:rsidRPr="003A38DF">
        <w:rPr>
          <w:rFonts w:ascii="Bookman Old Style" w:hAnsi="Bookman Old Style" w:cs="Courier New"/>
        </w:rPr>
        <w:t>«</w:t>
      </w:r>
      <w:r w:rsidR="00F81624" w:rsidRPr="003A38DF">
        <w:rPr>
          <w:rFonts w:ascii="Bookman Old Style" w:hAnsi="Bookman Old Style"/>
        </w:rPr>
        <w:t>Цифровая экономика Российской Федерации»</w:t>
      </w:r>
      <w:r w:rsidR="00F81624">
        <w:rPr>
          <w:rFonts w:ascii="Bookman Old Style" w:hAnsi="Bookman Old Style"/>
        </w:rPr>
        <w:t xml:space="preserve"> </w:t>
      </w:r>
      <w:r w:rsidR="00E747F3">
        <w:rPr>
          <w:rFonts w:ascii="Bookman Old Style" w:hAnsi="Bookman Old Style"/>
        </w:rPr>
        <w:t xml:space="preserve">и </w:t>
      </w:r>
      <w:r w:rsidR="003514BF">
        <w:rPr>
          <w:rFonts w:ascii="Bookman Old Style" w:hAnsi="Bookman Old Style" w:cs="Courier New"/>
        </w:rPr>
        <w:t>«</w:t>
      </w:r>
      <w:r w:rsidR="00E747F3" w:rsidRPr="003A38DF">
        <w:rPr>
          <w:rFonts w:ascii="Bookman Old Style" w:hAnsi="Bookman Old Style"/>
        </w:rPr>
        <w:t>Старшее поколение</w:t>
      </w:r>
      <w:r w:rsidR="003514BF">
        <w:rPr>
          <w:rFonts w:ascii="Bookman Old Style" w:hAnsi="Bookman Old Style" w:cs="Courier New"/>
        </w:rPr>
        <w:t>»</w:t>
      </w:r>
      <w:r w:rsidR="00F81624">
        <w:rPr>
          <w:rFonts w:ascii="Bookman Old Style" w:hAnsi="Bookman Old Style" w:cs="Courier New"/>
        </w:rPr>
        <w:t xml:space="preserve"> </w:t>
      </w:r>
      <w:r w:rsidR="00F81624" w:rsidRPr="003A38DF">
        <w:rPr>
          <w:rFonts w:ascii="Bookman Old Style" w:hAnsi="Bookman Old Style"/>
        </w:rPr>
        <w:t>национального проекта «Демография»</w:t>
      </w:r>
      <w:r w:rsidR="00F81624">
        <w:rPr>
          <w:rFonts w:ascii="Bookman Old Style" w:hAnsi="Bookman Old Style" w:cs="Courier New"/>
        </w:rPr>
        <w:t>.</w:t>
      </w:r>
    </w:p>
    <w:p w14:paraId="28D5351C" w14:textId="306B95BA" w:rsidR="00F81624" w:rsidRDefault="00092721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Courier New"/>
        </w:rPr>
        <w:t xml:space="preserve">   </w:t>
      </w:r>
      <w:r w:rsidR="00F81624">
        <w:rPr>
          <w:rFonts w:ascii="Bookman Old Style" w:hAnsi="Bookman Old Style" w:cs="Courier New"/>
        </w:rPr>
        <w:t>А</w:t>
      </w:r>
      <w:r w:rsidR="003D0324">
        <w:rPr>
          <w:rFonts w:ascii="Bookman Old Style" w:hAnsi="Bookman Old Style" w:cs="Courier New"/>
        </w:rPr>
        <w:t>НО ДПО «УЦ «Потенциал»</w:t>
      </w:r>
      <w:r w:rsidR="003D0324">
        <w:rPr>
          <w:rFonts w:ascii="Bookman Old Style" w:hAnsi="Bookman Old Style" w:cs="Arial"/>
        </w:rPr>
        <w:t xml:space="preserve"> </w:t>
      </w:r>
      <w:r w:rsidR="00E747F3">
        <w:rPr>
          <w:rFonts w:ascii="Bookman Old Style" w:hAnsi="Bookman Old Style" w:cs="Arial"/>
        </w:rPr>
        <w:t xml:space="preserve">в 2020 году впервые получила поддержку фонда Президентских грантов на подготовленный организацией </w:t>
      </w:r>
      <w:r>
        <w:rPr>
          <w:rFonts w:ascii="Bookman Old Style" w:hAnsi="Bookman Old Style" w:cs="Arial"/>
        </w:rPr>
        <w:t xml:space="preserve">социально значимый </w:t>
      </w:r>
      <w:r w:rsidR="00E747F3">
        <w:rPr>
          <w:rFonts w:ascii="Bookman Old Style" w:hAnsi="Bookman Old Style" w:cs="Arial"/>
        </w:rPr>
        <w:t>проект «</w:t>
      </w:r>
      <w:proofErr w:type="spellStart"/>
      <w:r w:rsidR="00E747F3">
        <w:rPr>
          <w:rFonts w:ascii="Bookman Old Style" w:hAnsi="Bookman Old Style" w:cs="Arial"/>
        </w:rPr>
        <w:t>Женщина.Материнство.Успех</w:t>
      </w:r>
      <w:proofErr w:type="spellEnd"/>
      <w:r w:rsidR="00E747F3">
        <w:rPr>
          <w:rFonts w:ascii="Bookman Old Style" w:hAnsi="Bookman Old Style" w:cs="Arial"/>
        </w:rPr>
        <w:t>.»</w:t>
      </w:r>
      <w:r w:rsidR="00F81624">
        <w:rPr>
          <w:rFonts w:ascii="Bookman Old Style" w:hAnsi="Bookman Old Style" w:cs="Arial"/>
        </w:rPr>
        <w:t>,</w:t>
      </w:r>
      <w:r w:rsidR="00E747F3">
        <w:rPr>
          <w:rFonts w:ascii="Bookman Old Style" w:hAnsi="Bookman Old Style" w:cs="Arial"/>
        </w:rPr>
        <w:t xml:space="preserve"> </w:t>
      </w:r>
      <w:r w:rsidR="003D0324">
        <w:rPr>
          <w:rFonts w:ascii="Bookman Old Style" w:hAnsi="Bookman Old Style" w:cs="Arial"/>
        </w:rPr>
        <w:t xml:space="preserve">продолжила реализацию собственных социальных проектов и </w:t>
      </w:r>
      <w:r w:rsidR="003D0324">
        <w:rPr>
          <w:rFonts w:ascii="Bookman Old Style" w:hAnsi="Bookman Old Style" w:cs="Courier New"/>
        </w:rPr>
        <w:t xml:space="preserve">оформление </w:t>
      </w:r>
      <w:r w:rsidR="00F81624">
        <w:rPr>
          <w:rFonts w:ascii="Bookman Old Style" w:hAnsi="Bookman Old Style" w:cs="Courier New"/>
        </w:rPr>
        <w:t>социаль</w:t>
      </w:r>
      <w:r w:rsidR="003D0324">
        <w:rPr>
          <w:rFonts w:ascii="Bookman Old Style" w:hAnsi="Bookman Old Style" w:cs="Courier New"/>
        </w:rPr>
        <w:t>ных и</w:t>
      </w:r>
      <w:r w:rsidR="00F81624">
        <w:rPr>
          <w:rFonts w:ascii="Bookman Old Style" w:hAnsi="Bookman Old Style" w:cs="Courier New"/>
        </w:rPr>
        <w:t>нициатив</w:t>
      </w:r>
      <w:r w:rsidR="003D0324">
        <w:rPr>
          <w:rFonts w:ascii="Bookman Old Style" w:hAnsi="Bookman Old Style" w:cs="Courier New"/>
        </w:rPr>
        <w:t xml:space="preserve"> в форму </w:t>
      </w:r>
      <w:r>
        <w:rPr>
          <w:rFonts w:ascii="Bookman Old Style" w:hAnsi="Bookman Old Style" w:cs="Courier New"/>
        </w:rPr>
        <w:t>заявок на</w:t>
      </w:r>
      <w:r w:rsidR="003D0324">
        <w:rPr>
          <w:rFonts w:ascii="Bookman Old Style" w:hAnsi="Bookman Old Style" w:cs="Courier New"/>
        </w:rPr>
        <w:t xml:space="preserve"> проект</w:t>
      </w:r>
      <w:r>
        <w:rPr>
          <w:rFonts w:ascii="Bookman Old Style" w:hAnsi="Bookman Old Style" w:cs="Courier New"/>
        </w:rPr>
        <w:t>ы</w:t>
      </w:r>
      <w:r w:rsidR="003D0324">
        <w:rPr>
          <w:rFonts w:ascii="Bookman Old Style" w:hAnsi="Bookman Old Style" w:cs="Courier New"/>
        </w:rPr>
        <w:t xml:space="preserve">, для </w:t>
      </w:r>
      <w:r w:rsidR="00F81624">
        <w:rPr>
          <w:rFonts w:ascii="Bookman Old Style" w:hAnsi="Bookman Old Style" w:cs="Courier New"/>
        </w:rPr>
        <w:t xml:space="preserve">участия в грантовых конкурсах федерального и регионального уровня </w:t>
      </w:r>
      <w:r w:rsidR="003D0324">
        <w:rPr>
          <w:rFonts w:ascii="Bookman Old Style" w:hAnsi="Bookman Old Style" w:cs="Courier New"/>
        </w:rPr>
        <w:t>по привлечению инвестиций для их реализации.</w:t>
      </w:r>
      <w:r w:rsidR="00F81624" w:rsidRPr="00F81624">
        <w:rPr>
          <w:rFonts w:ascii="Bookman Old Style" w:hAnsi="Bookman Old Style" w:cs="Arial"/>
        </w:rPr>
        <w:t xml:space="preserve"> </w:t>
      </w:r>
      <w:r w:rsidR="00F81624">
        <w:rPr>
          <w:rFonts w:ascii="Bookman Old Style" w:hAnsi="Bookman Old Style" w:cs="Arial"/>
        </w:rPr>
        <w:t xml:space="preserve">   </w:t>
      </w:r>
    </w:p>
    <w:p w14:paraId="20763575" w14:textId="77777777" w:rsidR="00F81624" w:rsidRDefault="00F81624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Плодотворно работала по установлению и укреплению социального партнерства с некоммерческими организациями, представителями бизнеса, средств массовой информации, партнерами из регионов России. </w:t>
      </w:r>
    </w:p>
    <w:p w14:paraId="00AF637E" w14:textId="5A010FE2" w:rsidR="003D0324" w:rsidRDefault="00F81624" w:rsidP="003D032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Arial"/>
        </w:rPr>
        <w:t xml:space="preserve">     Проводила целенаправленную деятельность по развитию и укреплению материальной базы, кадрового потенциала организации, дополнительную </w:t>
      </w:r>
      <w:r w:rsidR="00092721">
        <w:rPr>
          <w:rFonts w:ascii="Bookman Old Style" w:hAnsi="Bookman Old Style" w:cs="Arial"/>
        </w:rPr>
        <w:t>профессиональную пере</w:t>
      </w:r>
      <w:r>
        <w:rPr>
          <w:rFonts w:ascii="Bookman Old Style" w:hAnsi="Bookman Old Style" w:cs="Arial"/>
        </w:rPr>
        <w:t xml:space="preserve">подготовку сотрудников аспектам цифровой экономики в связи с деятельностью в условиях </w:t>
      </w:r>
      <w:r>
        <w:rPr>
          <w:rFonts w:ascii="Bookman Old Style" w:hAnsi="Bookman Old Style"/>
        </w:rPr>
        <w:t xml:space="preserve">пандемии коронавирусной инфекции </w:t>
      </w:r>
      <w:r>
        <w:rPr>
          <w:rFonts w:ascii="Bookman Old Style" w:hAnsi="Bookman Old Style"/>
          <w:lang w:val="en-US"/>
        </w:rPr>
        <w:t>COVID</w:t>
      </w:r>
      <w:r w:rsidRPr="00B633C4">
        <w:rPr>
          <w:rFonts w:ascii="Bookman Old Style" w:hAnsi="Bookman Old Style"/>
        </w:rPr>
        <w:t xml:space="preserve"> 19</w:t>
      </w:r>
      <w:r>
        <w:rPr>
          <w:rFonts w:ascii="Bookman Old Style" w:hAnsi="Bookman Old Style" w:cs="Arial"/>
        </w:rPr>
        <w:t xml:space="preserve">.    </w:t>
      </w:r>
    </w:p>
    <w:p w14:paraId="63888355" w14:textId="38E7EA91" w:rsidR="003D0324" w:rsidRDefault="00397C88" w:rsidP="003D0324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sz w:val="24"/>
          <w:szCs w:val="24"/>
        </w:rPr>
        <w:t>Участие в национальн</w:t>
      </w:r>
      <w:r w:rsidR="00477B78">
        <w:rPr>
          <w:rFonts w:ascii="Bookman Old Style" w:hAnsi="Bookman Old Style" w:cs="Courier New"/>
          <w:sz w:val="24"/>
          <w:szCs w:val="24"/>
        </w:rPr>
        <w:t>ых</w:t>
      </w:r>
      <w:r>
        <w:rPr>
          <w:rFonts w:ascii="Bookman Old Style" w:hAnsi="Bookman Old Style" w:cs="Courier New"/>
          <w:sz w:val="24"/>
          <w:szCs w:val="24"/>
        </w:rPr>
        <w:t xml:space="preserve"> проект</w:t>
      </w:r>
      <w:r w:rsidR="00477B78">
        <w:rPr>
          <w:rFonts w:ascii="Bookman Old Style" w:hAnsi="Bookman Old Style" w:cs="Courier New"/>
          <w:sz w:val="24"/>
          <w:szCs w:val="24"/>
        </w:rPr>
        <w:t>ах</w:t>
      </w:r>
      <w:r>
        <w:rPr>
          <w:rFonts w:ascii="Bookman Old Style" w:hAnsi="Bookman Old Style" w:cs="Courier New"/>
          <w:sz w:val="24"/>
          <w:szCs w:val="24"/>
        </w:rPr>
        <w:t xml:space="preserve"> </w:t>
      </w:r>
    </w:p>
    <w:p w14:paraId="5779B679" w14:textId="29790B25" w:rsidR="002D5272" w:rsidRPr="00050B4E" w:rsidRDefault="003D0324" w:rsidP="00A6600C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050B4E">
        <w:rPr>
          <w:rFonts w:ascii="Bookman Old Style" w:hAnsi="Bookman Old Style" w:cs="Courier New"/>
        </w:rPr>
        <w:t xml:space="preserve">     </w:t>
      </w:r>
      <w:r w:rsidR="002D5272" w:rsidRPr="00050B4E">
        <w:rPr>
          <w:rFonts w:ascii="Bookman Old Style" w:hAnsi="Bookman Old Style" w:cs="Courier New"/>
        </w:rPr>
        <w:t xml:space="preserve">       </w:t>
      </w:r>
      <w:r w:rsidRPr="00050B4E">
        <w:rPr>
          <w:rFonts w:ascii="Bookman Old Style" w:hAnsi="Bookman Old Style" w:cs="Courier New"/>
        </w:rPr>
        <w:t xml:space="preserve"> «Учебный центр «Потенциал» </w:t>
      </w:r>
      <w:r w:rsidR="00477B78" w:rsidRPr="00050B4E">
        <w:rPr>
          <w:rFonts w:ascii="Bookman Old Style" w:hAnsi="Bookman Old Style" w:cs="Courier New"/>
        </w:rPr>
        <w:t xml:space="preserve">в отчетном году </w:t>
      </w:r>
      <w:r w:rsidR="002D5272" w:rsidRPr="00050B4E">
        <w:rPr>
          <w:rFonts w:ascii="Bookman Old Style" w:hAnsi="Bookman Old Style" w:cs="Courier New"/>
        </w:rPr>
        <w:t xml:space="preserve">активно участвовал в реализации </w:t>
      </w:r>
      <w:r w:rsidR="00477B78" w:rsidRPr="00050B4E">
        <w:rPr>
          <w:rFonts w:ascii="Bookman Old Style" w:hAnsi="Bookman Old Style" w:cs="Courier New"/>
        </w:rPr>
        <w:t>национальн</w:t>
      </w:r>
      <w:r w:rsidR="002D5272" w:rsidRPr="00050B4E">
        <w:rPr>
          <w:rFonts w:ascii="Bookman Old Style" w:hAnsi="Bookman Old Style" w:cs="Courier New"/>
        </w:rPr>
        <w:t>ых</w:t>
      </w:r>
      <w:r w:rsidR="00477B78" w:rsidRPr="00050B4E">
        <w:rPr>
          <w:rFonts w:ascii="Bookman Old Style" w:hAnsi="Bookman Old Style" w:cs="Courier New"/>
        </w:rPr>
        <w:t xml:space="preserve"> проект</w:t>
      </w:r>
      <w:r w:rsidR="002D5272" w:rsidRPr="00050B4E">
        <w:rPr>
          <w:rFonts w:ascii="Bookman Old Style" w:hAnsi="Bookman Old Style" w:cs="Courier New"/>
        </w:rPr>
        <w:t>ов:</w:t>
      </w:r>
      <w:r w:rsidR="00477B78" w:rsidRPr="00050B4E">
        <w:rPr>
          <w:rFonts w:ascii="Bookman Old Style" w:hAnsi="Bookman Old Style" w:cs="Courier New"/>
        </w:rPr>
        <w:t xml:space="preserve"> </w:t>
      </w:r>
    </w:p>
    <w:p w14:paraId="1B80D985" w14:textId="5FDA7D5B" w:rsidR="002D5272" w:rsidRPr="003A38DF" w:rsidRDefault="002D5272" w:rsidP="002D5272">
      <w:pPr>
        <w:pStyle w:val="a6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A38DF">
        <w:rPr>
          <w:rFonts w:ascii="Bookman Old Style" w:hAnsi="Bookman Old Style"/>
        </w:rPr>
        <w:t xml:space="preserve"> </w:t>
      </w:r>
      <w:r w:rsidR="00E747F3">
        <w:rPr>
          <w:rFonts w:ascii="Bookman Old Style" w:hAnsi="Bookman Old Style"/>
        </w:rPr>
        <w:t>Ф</w:t>
      </w:r>
      <w:r w:rsidRPr="003A38DF">
        <w:rPr>
          <w:rFonts w:ascii="Bookman Old Style" w:hAnsi="Bookman Old Style"/>
        </w:rPr>
        <w:t>едеральный проект «Кадры для цифровой экономики»</w:t>
      </w:r>
      <w:r w:rsidR="00E747F3">
        <w:rPr>
          <w:rFonts w:ascii="Bookman Old Style" w:hAnsi="Bookman Old Style"/>
        </w:rPr>
        <w:t xml:space="preserve"> </w:t>
      </w:r>
      <w:r w:rsidR="00E747F3" w:rsidRPr="003A38DF">
        <w:rPr>
          <w:rFonts w:ascii="Bookman Old Style" w:hAnsi="Bookman Old Style"/>
        </w:rPr>
        <w:t>по реализации государственной системы стимулирующих выплат в виде персональных цифровых сертификатов от государства на 2020 год»</w:t>
      </w:r>
      <w:r w:rsidR="00E747F3">
        <w:rPr>
          <w:rFonts w:ascii="Bookman Old Style" w:hAnsi="Bookman Old Style"/>
        </w:rPr>
        <w:t xml:space="preserve"> национального проекта</w:t>
      </w:r>
      <w:r w:rsidRPr="003A38DF">
        <w:rPr>
          <w:rFonts w:ascii="Bookman Old Style" w:hAnsi="Bookman Old Style"/>
        </w:rPr>
        <w:t xml:space="preserve"> </w:t>
      </w:r>
      <w:r w:rsidR="00E747F3" w:rsidRPr="003A38DF">
        <w:rPr>
          <w:rFonts w:ascii="Bookman Old Style" w:hAnsi="Bookman Old Style" w:cs="Courier New"/>
        </w:rPr>
        <w:t>«</w:t>
      </w:r>
      <w:r w:rsidR="00E747F3" w:rsidRPr="003A38DF">
        <w:rPr>
          <w:rFonts w:ascii="Bookman Old Style" w:hAnsi="Bookman Old Style"/>
        </w:rPr>
        <w:t>Цифровая экономика Российской Федерации»</w:t>
      </w:r>
      <w:r w:rsidRPr="003A38DF">
        <w:rPr>
          <w:rFonts w:ascii="Bookman Old Style" w:hAnsi="Bookman Old Style"/>
        </w:rPr>
        <w:t>;</w:t>
      </w:r>
    </w:p>
    <w:p w14:paraId="62B377BF" w14:textId="6BF2A85B" w:rsidR="002D5272" w:rsidRPr="003A38DF" w:rsidRDefault="002D5272" w:rsidP="002D5272">
      <w:pPr>
        <w:pStyle w:val="a6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3A38DF">
        <w:rPr>
          <w:rFonts w:ascii="Bookman Old Style" w:hAnsi="Bookman Old Style"/>
        </w:rPr>
        <w:t xml:space="preserve">Федеральный проект «Старшее поколение» национального проекта «Демография». </w:t>
      </w:r>
    </w:p>
    <w:p w14:paraId="11B142FE" w14:textId="3C469441" w:rsidR="002D5272" w:rsidRDefault="00B633C4" w:rsidP="002D5272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</w:t>
      </w:r>
      <w:r w:rsidR="002E6B6C" w:rsidRPr="003A38DF">
        <w:rPr>
          <w:rFonts w:ascii="Bookman Old Style" w:hAnsi="Bookman Old Style" w:cs="Courier New"/>
        </w:rPr>
        <w:t xml:space="preserve">Партнерами организации </w:t>
      </w:r>
      <w:r w:rsidR="003A38DF">
        <w:rPr>
          <w:rFonts w:ascii="Bookman Old Style" w:hAnsi="Bookman Old Style" w:cs="Courier New"/>
        </w:rPr>
        <w:t>для</w:t>
      </w:r>
      <w:r w:rsidR="003A38DF" w:rsidRPr="003A38DF">
        <w:rPr>
          <w:rFonts w:ascii="Bookman Old Style" w:hAnsi="Bookman Old Style" w:cs="Courier New"/>
        </w:rPr>
        <w:t xml:space="preserve"> достижени</w:t>
      </w:r>
      <w:r w:rsidR="003A38DF">
        <w:rPr>
          <w:rFonts w:ascii="Bookman Old Style" w:hAnsi="Bookman Old Style" w:cs="Courier New"/>
        </w:rPr>
        <w:t>я</w:t>
      </w:r>
      <w:r w:rsidR="003A38DF" w:rsidRPr="003A38DF">
        <w:rPr>
          <w:rFonts w:ascii="Bookman Old Style" w:hAnsi="Bookman Old Style" w:cs="Courier New"/>
        </w:rPr>
        <w:t xml:space="preserve"> целей нац</w:t>
      </w:r>
      <w:r w:rsidR="003A38DF">
        <w:rPr>
          <w:rFonts w:ascii="Bookman Old Style" w:hAnsi="Bookman Old Style" w:cs="Courier New"/>
        </w:rPr>
        <w:t xml:space="preserve">иональных </w:t>
      </w:r>
      <w:r w:rsidR="003A38DF" w:rsidRPr="003A38DF">
        <w:rPr>
          <w:rFonts w:ascii="Bookman Old Style" w:hAnsi="Bookman Old Style" w:cs="Courier New"/>
        </w:rPr>
        <w:t>проект</w:t>
      </w:r>
      <w:r w:rsidR="003A38DF">
        <w:rPr>
          <w:rFonts w:ascii="Bookman Old Style" w:hAnsi="Bookman Old Style" w:cs="Courier New"/>
        </w:rPr>
        <w:t>ов</w:t>
      </w:r>
      <w:r w:rsidR="003A38DF" w:rsidRPr="003A38DF">
        <w:rPr>
          <w:rFonts w:ascii="Bookman Old Style" w:hAnsi="Bookman Old Style" w:cs="Courier New"/>
        </w:rPr>
        <w:t xml:space="preserve"> выступили</w:t>
      </w:r>
      <w:r w:rsidR="003A38DF">
        <w:rPr>
          <w:rFonts w:ascii="Bookman Old Style" w:hAnsi="Bookman Old Style" w:cs="Courier New"/>
        </w:rPr>
        <w:t xml:space="preserve">: федеральный оператор проекта АНО «Университет 2035», государственные учреждения «Центр занятости населения», «Центр социальной защиты населения». </w:t>
      </w:r>
    </w:p>
    <w:p w14:paraId="1A1AFFEF" w14:textId="0A8694C9" w:rsidR="006A2671" w:rsidRPr="00596725" w:rsidRDefault="00B633C4" w:rsidP="002D5272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</w:t>
      </w:r>
      <w:r w:rsidR="003A38DF">
        <w:rPr>
          <w:rFonts w:ascii="Bookman Old Style" w:hAnsi="Bookman Old Style" w:cs="Courier New"/>
        </w:rPr>
        <w:t>Цели и формы реализации проектов имели некоторые различия. Так в нацпроекте «</w:t>
      </w:r>
      <w:r w:rsidR="003A38DF" w:rsidRPr="003A38DF">
        <w:rPr>
          <w:rFonts w:ascii="Bookman Old Style" w:hAnsi="Bookman Old Style"/>
        </w:rPr>
        <w:t>Кадры для цифровой экономики</w:t>
      </w:r>
      <w:r w:rsidR="003A38DF">
        <w:rPr>
          <w:rFonts w:ascii="Bookman Old Style" w:hAnsi="Bookman Old Style"/>
        </w:rPr>
        <w:t xml:space="preserve">» </w:t>
      </w:r>
      <w:r w:rsidR="006A2671">
        <w:rPr>
          <w:rFonts w:ascii="Bookman Old Style" w:hAnsi="Bookman Old Style"/>
        </w:rPr>
        <w:t xml:space="preserve">образовательный процесс </w:t>
      </w:r>
      <w:r w:rsidR="00E5127B">
        <w:rPr>
          <w:rFonts w:ascii="Bookman Old Style" w:hAnsi="Bookman Old Style"/>
        </w:rPr>
        <w:t>изначально был задуман как полностью дистанционн</w:t>
      </w:r>
      <w:r w:rsidR="006A2671">
        <w:rPr>
          <w:rFonts w:ascii="Bookman Old Style" w:hAnsi="Bookman Old Style"/>
        </w:rPr>
        <w:t>ый</w:t>
      </w:r>
      <w:r w:rsidR="00E5127B">
        <w:rPr>
          <w:rFonts w:ascii="Bookman Old Style" w:hAnsi="Bookman Old Style"/>
        </w:rPr>
        <w:t>, для лиц</w:t>
      </w:r>
      <w:r w:rsidR="006A2671">
        <w:rPr>
          <w:rFonts w:ascii="Bookman Old Style" w:hAnsi="Bookman Old Style"/>
        </w:rPr>
        <w:t>,</w:t>
      </w:r>
      <w:r w:rsidR="00E5127B">
        <w:rPr>
          <w:rFonts w:ascii="Bookman Old Style" w:hAnsi="Bookman Old Style"/>
        </w:rPr>
        <w:t xml:space="preserve"> хорошо владеющих компьютером. </w:t>
      </w:r>
      <w:proofErr w:type="gramStart"/>
      <w:r w:rsidR="00E5127B">
        <w:rPr>
          <w:rFonts w:ascii="Bookman Old Style" w:hAnsi="Bookman Old Style"/>
        </w:rPr>
        <w:t>Профессиональные компетенции</w:t>
      </w:r>
      <w:proofErr w:type="gramEnd"/>
      <w:r w:rsidR="00E5127B">
        <w:rPr>
          <w:rFonts w:ascii="Bookman Old Style" w:hAnsi="Bookman Old Style"/>
        </w:rPr>
        <w:t xml:space="preserve"> которы</w:t>
      </w:r>
      <w:r w:rsidR="006A2671">
        <w:rPr>
          <w:rFonts w:ascii="Bookman Old Style" w:hAnsi="Bookman Old Style"/>
        </w:rPr>
        <w:t xml:space="preserve">м предполагалось </w:t>
      </w:r>
      <w:r w:rsidR="003A38DF">
        <w:rPr>
          <w:rFonts w:ascii="Bookman Old Style" w:hAnsi="Bookman Old Style"/>
        </w:rPr>
        <w:t>обуч</w:t>
      </w:r>
      <w:r w:rsidR="006A2671">
        <w:rPr>
          <w:rFonts w:ascii="Bookman Old Style" w:hAnsi="Bookman Old Style"/>
        </w:rPr>
        <w:t xml:space="preserve">ать в ходе курсовой подготовки должны были быть из сферы цифровой экономики. Принципиальной задачей образовательной программы для участия в проекте была ее </w:t>
      </w:r>
      <w:proofErr w:type="spellStart"/>
      <w:r w:rsidR="006A2671">
        <w:rPr>
          <w:rFonts w:ascii="Bookman Old Style" w:hAnsi="Bookman Old Style"/>
        </w:rPr>
        <w:t>практикоориентированность</w:t>
      </w:r>
      <w:proofErr w:type="spellEnd"/>
      <w:r w:rsidR="006A2671">
        <w:rPr>
          <w:rFonts w:ascii="Bookman Old Style" w:hAnsi="Bookman Old Style"/>
        </w:rPr>
        <w:t xml:space="preserve"> и наличие отлаженной системы </w:t>
      </w:r>
      <w:proofErr w:type="spellStart"/>
      <w:r w:rsidR="006A2671">
        <w:rPr>
          <w:rFonts w:ascii="Bookman Old Style" w:hAnsi="Bookman Old Style"/>
        </w:rPr>
        <w:t>тьютторской</w:t>
      </w:r>
      <w:proofErr w:type="spellEnd"/>
      <w:r w:rsidR="006A2671">
        <w:rPr>
          <w:rFonts w:ascii="Bookman Old Style" w:hAnsi="Bookman Old Style"/>
        </w:rPr>
        <w:t xml:space="preserve"> поддержки слушателей. Предложенная, на конкурсной основе, АНО ДПО </w:t>
      </w:r>
      <w:r w:rsidR="006A2671" w:rsidRPr="002D5272">
        <w:rPr>
          <w:rFonts w:ascii="Bookman Old Style" w:hAnsi="Bookman Old Style" w:cs="Courier New"/>
        </w:rPr>
        <w:t xml:space="preserve">«Учебный центр «Потенциал» </w:t>
      </w:r>
      <w:r w:rsidR="006A2671">
        <w:rPr>
          <w:rFonts w:ascii="Bookman Old Style" w:hAnsi="Bookman Old Style"/>
        </w:rPr>
        <w:t xml:space="preserve">программа повышения квалификации - «Цифровой маркетинг» полностью </w:t>
      </w:r>
      <w:r w:rsidR="006A2671">
        <w:rPr>
          <w:rFonts w:ascii="Bookman Old Style" w:hAnsi="Bookman Old Style"/>
        </w:rPr>
        <w:lastRenderedPageBreak/>
        <w:t>соответствовала требованиям федерального оператора, прошла отбор и была включена в проект</w:t>
      </w:r>
      <w:r w:rsidR="00704423" w:rsidRPr="00704423">
        <w:rPr>
          <w:rFonts w:ascii="Bookman Old Style" w:hAnsi="Bookman Old Style"/>
        </w:rPr>
        <w:t xml:space="preserve"> </w:t>
      </w:r>
      <w:r w:rsidR="00704423">
        <w:rPr>
          <w:rFonts w:ascii="Bookman Old Style" w:hAnsi="Bookman Old Style"/>
        </w:rPr>
        <w:t>с использованием образовательной платформы федерального оператора</w:t>
      </w:r>
      <w:r w:rsidR="006A2671">
        <w:rPr>
          <w:rFonts w:ascii="Bookman Old Style" w:hAnsi="Bookman Old Style"/>
        </w:rPr>
        <w:t xml:space="preserve">. </w:t>
      </w:r>
      <w:r w:rsidR="00704423">
        <w:rPr>
          <w:rFonts w:ascii="Bookman Old Style" w:hAnsi="Bookman Old Style"/>
        </w:rPr>
        <w:t>Персональный цифровой сертификат мог получить любой гражданин России и использовать его на свое образование. На</w:t>
      </w:r>
      <w:r w:rsidR="006A2671">
        <w:rPr>
          <w:rFonts w:ascii="Bookman Old Style" w:hAnsi="Bookman Old Style"/>
        </w:rPr>
        <w:t>бор слушателей на предложенную у</w:t>
      </w:r>
      <w:r w:rsidR="006A2671" w:rsidRPr="002D5272">
        <w:rPr>
          <w:rFonts w:ascii="Bookman Old Style" w:hAnsi="Bookman Old Style" w:cs="Courier New"/>
        </w:rPr>
        <w:t>чебны</w:t>
      </w:r>
      <w:r w:rsidR="006A2671">
        <w:rPr>
          <w:rFonts w:ascii="Bookman Old Style" w:hAnsi="Bookman Old Style" w:cs="Courier New"/>
        </w:rPr>
        <w:t>м</w:t>
      </w:r>
      <w:r w:rsidR="006A2671" w:rsidRPr="002D5272">
        <w:rPr>
          <w:rFonts w:ascii="Bookman Old Style" w:hAnsi="Bookman Old Style" w:cs="Courier New"/>
        </w:rPr>
        <w:t xml:space="preserve"> центр</w:t>
      </w:r>
      <w:r w:rsidR="006A2671">
        <w:rPr>
          <w:rFonts w:ascii="Bookman Old Style" w:hAnsi="Bookman Old Style" w:cs="Courier New"/>
        </w:rPr>
        <w:t>ом</w:t>
      </w:r>
      <w:r w:rsidR="006A2671" w:rsidRPr="002D5272">
        <w:rPr>
          <w:rFonts w:ascii="Bookman Old Style" w:hAnsi="Bookman Old Style" w:cs="Courier New"/>
        </w:rPr>
        <w:t xml:space="preserve"> </w:t>
      </w:r>
      <w:r w:rsidR="006A2671">
        <w:rPr>
          <w:rFonts w:ascii="Bookman Old Style" w:hAnsi="Bookman Old Style"/>
        </w:rPr>
        <w:t xml:space="preserve">программу повышения квалификации проводился также дистанционно из всех регионов страны от </w:t>
      </w:r>
      <w:r w:rsidR="006A2671" w:rsidRPr="00596725">
        <w:rPr>
          <w:rFonts w:ascii="Bookman Old Style" w:hAnsi="Bookman Old Style"/>
        </w:rPr>
        <w:t xml:space="preserve">Калининграда до Владивостока. </w:t>
      </w:r>
      <w:r w:rsidR="00704423" w:rsidRPr="00596725">
        <w:rPr>
          <w:rFonts w:ascii="Bookman Old Style" w:hAnsi="Bookman Old Style"/>
        </w:rPr>
        <w:t xml:space="preserve">Всего в </w:t>
      </w:r>
      <w:r w:rsidR="00704423" w:rsidRPr="00596725">
        <w:rPr>
          <w:rFonts w:ascii="Bookman Old Style" w:hAnsi="Bookman Old Style" w:cs="Courier New"/>
        </w:rPr>
        <w:t>АНО ДПО «УЦ «Потенциал» прошли обучение 3</w:t>
      </w:r>
      <w:r w:rsidR="00596725" w:rsidRPr="00596725">
        <w:rPr>
          <w:rFonts w:ascii="Bookman Old Style" w:hAnsi="Bookman Old Style" w:cs="Courier New"/>
        </w:rPr>
        <w:t>78</w:t>
      </w:r>
      <w:r w:rsidR="00704423" w:rsidRPr="00596725">
        <w:rPr>
          <w:rFonts w:ascii="Bookman Old Style" w:hAnsi="Bookman Old Style" w:cs="Courier New"/>
        </w:rPr>
        <w:t xml:space="preserve"> человека</w:t>
      </w:r>
      <w:r w:rsidR="003810D7" w:rsidRPr="00596725">
        <w:rPr>
          <w:rFonts w:ascii="Bookman Old Style" w:hAnsi="Bookman Old Style" w:cs="Courier New"/>
        </w:rPr>
        <w:t xml:space="preserve"> из 43 регионов страны</w:t>
      </w:r>
      <w:r w:rsidR="00704423" w:rsidRPr="00596725">
        <w:rPr>
          <w:rFonts w:ascii="Bookman Old Style" w:hAnsi="Bookman Old Style" w:cs="Courier New"/>
        </w:rPr>
        <w:t xml:space="preserve">. </w:t>
      </w:r>
      <w:r w:rsidR="00704423" w:rsidRPr="00596725">
        <w:rPr>
          <w:rFonts w:ascii="Bookman Old Style" w:hAnsi="Bookman Old Style" w:cs="Arial"/>
        </w:rPr>
        <w:t xml:space="preserve">  </w:t>
      </w:r>
    </w:p>
    <w:p w14:paraId="246BF351" w14:textId="4ADF0189" w:rsidR="00D166A6" w:rsidRPr="003A38DF" w:rsidRDefault="003810D7" w:rsidP="002D5272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/>
        </w:rPr>
        <w:t xml:space="preserve">        </w:t>
      </w:r>
      <w:r w:rsidR="00D166A6">
        <w:rPr>
          <w:rFonts w:ascii="Bookman Old Style" w:hAnsi="Bookman Old Style"/>
        </w:rPr>
        <w:t>Федеральный проект «</w:t>
      </w:r>
      <w:r w:rsidR="00D166A6" w:rsidRPr="003A38DF">
        <w:rPr>
          <w:rFonts w:ascii="Bookman Old Style" w:hAnsi="Bookman Old Style"/>
        </w:rPr>
        <w:t>Старшее поколение</w:t>
      </w:r>
      <w:r w:rsidR="00D166A6">
        <w:rPr>
          <w:rFonts w:ascii="Bookman Old Style" w:hAnsi="Bookman Old Style"/>
        </w:rPr>
        <w:t xml:space="preserve">», учитывая специфику </w:t>
      </w:r>
      <w:proofErr w:type="spellStart"/>
      <w:r w:rsidR="00D166A6">
        <w:rPr>
          <w:rFonts w:ascii="Bookman Old Style" w:hAnsi="Bookman Old Style"/>
        </w:rPr>
        <w:t>благополучателей</w:t>
      </w:r>
      <w:proofErr w:type="spellEnd"/>
      <w:r w:rsidR="00D166A6">
        <w:rPr>
          <w:rFonts w:ascii="Bookman Old Style" w:hAnsi="Bookman Old Style"/>
        </w:rPr>
        <w:t xml:space="preserve"> – пожилых</w:t>
      </w:r>
      <w:r>
        <w:rPr>
          <w:rFonts w:ascii="Bookman Old Style" w:hAnsi="Bookman Old Style"/>
        </w:rPr>
        <w:t>, малообеспеченных</w:t>
      </w:r>
      <w:r w:rsidR="00D166A6">
        <w:rPr>
          <w:rFonts w:ascii="Bookman Old Style" w:hAnsi="Bookman Old Style"/>
        </w:rPr>
        <w:t xml:space="preserve"> людей, первоначально предусматривал проведение образовательных курсов </w:t>
      </w:r>
      <w:r>
        <w:rPr>
          <w:rFonts w:ascii="Bookman Old Style" w:hAnsi="Bookman Old Style"/>
        </w:rPr>
        <w:t xml:space="preserve">по </w:t>
      </w:r>
      <w:r w:rsidRPr="003A38DF">
        <w:rPr>
          <w:rFonts w:ascii="Bookman Old Style" w:hAnsi="Bookman Old Style" w:cs="Courier New"/>
        </w:rPr>
        <w:t>программ</w:t>
      </w:r>
      <w:r>
        <w:rPr>
          <w:rFonts w:ascii="Bookman Old Style" w:hAnsi="Bookman Old Style" w:cs="Courier New"/>
        </w:rPr>
        <w:t>ам</w:t>
      </w:r>
      <w:r w:rsidRPr="003A38DF">
        <w:rPr>
          <w:rFonts w:ascii="Bookman Old Style" w:hAnsi="Bookman Old Style" w:cs="Courier New"/>
        </w:rPr>
        <w:t xml:space="preserve"> дополнительного профессионального образования</w:t>
      </w:r>
      <w:r>
        <w:rPr>
          <w:rFonts w:ascii="Bookman Old Style" w:hAnsi="Bookman Old Style"/>
        </w:rPr>
        <w:t xml:space="preserve"> </w:t>
      </w:r>
      <w:r w:rsidR="00D166A6">
        <w:rPr>
          <w:rFonts w:ascii="Bookman Old Style" w:hAnsi="Bookman Old Style"/>
        </w:rPr>
        <w:t xml:space="preserve">в очном формате. </w:t>
      </w:r>
      <w:r w:rsidR="00B633C4">
        <w:rPr>
          <w:rFonts w:ascii="Bookman Old Style" w:hAnsi="Bookman Old Style"/>
        </w:rPr>
        <w:t xml:space="preserve">Однако в условиях наступившей пандемии коронавирусной инфекции </w:t>
      </w:r>
      <w:r w:rsidR="00B633C4">
        <w:rPr>
          <w:rFonts w:ascii="Bookman Old Style" w:hAnsi="Bookman Old Style"/>
          <w:lang w:val="en-US"/>
        </w:rPr>
        <w:t>COVID</w:t>
      </w:r>
      <w:r w:rsidR="00B633C4" w:rsidRPr="00B633C4">
        <w:rPr>
          <w:rFonts w:ascii="Bookman Old Style" w:hAnsi="Bookman Old Style"/>
        </w:rPr>
        <w:t xml:space="preserve"> 19</w:t>
      </w:r>
      <w:r w:rsidR="00B633C4">
        <w:rPr>
          <w:rFonts w:ascii="Bookman Old Style" w:hAnsi="Bookman Old Style"/>
        </w:rPr>
        <w:t xml:space="preserve"> в образовательный процесс вынужденно пришлось вносить кардинальные изменения и проводить профессиональную подготовку удаленно. С использованием собственной образовательной платформы </w:t>
      </w:r>
      <w:r w:rsidR="00B633C4">
        <w:rPr>
          <w:rFonts w:ascii="Bookman Old Style" w:hAnsi="Bookman Old Style" w:cs="Courier New"/>
        </w:rPr>
        <w:t xml:space="preserve">(на базе хорошо зарекомендовавшей себя системы электронного дистанционного обучения ОЛИМПОКС: Интернет, позволяющей обеспечить доступ к образовательным программам 100 и более слушателей единовременно), практиковать </w:t>
      </w:r>
      <w:r w:rsidR="0007240E">
        <w:rPr>
          <w:rFonts w:ascii="Bookman Old Style" w:hAnsi="Bookman Old Style" w:cs="Courier New"/>
        </w:rPr>
        <w:t xml:space="preserve">запись </w:t>
      </w:r>
      <w:proofErr w:type="spellStart"/>
      <w:r w:rsidR="0007240E">
        <w:rPr>
          <w:rFonts w:ascii="Bookman Old Style" w:hAnsi="Bookman Old Style" w:cs="Courier New"/>
        </w:rPr>
        <w:t>видеоуроков</w:t>
      </w:r>
      <w:proofErr w:type="spellEnd"/>
      <w:r w:rsidR="0007240E">
        <w:rPr>
          <w:rFonts w:ascii="Bookman Old Style" w:hAnsi="Bookman Old Style" w:cs="Courier New"/>
        </w:rPr>
        <w:t xml:space="preserve"> в образовательной среде </w:t>
      </w:r>
      <w:proofErr w:type="spellStart"/>
      <w:r w:rsidR="0007240E">
        <w:rPr>
          <w:rFonts w:ascii="Bookman Old Style" w:hAnsi="Bookman Old Style" w:cs="Courier New"/>
          <w:lang w:val="en-US"/>
        </w:rPr>
        <w:t>moodle</w:t>
      </w:r>
      <w:proofErr w:type="spellEnd"/>
      <w:r>
        <w:rPr>
          <w:rFonts w:ascii="Bookman Old Style" w:hAnsi="Bookman Old Style" w:cs="Courier New"/>
        </w:rPr>
        <w:t>,</w:t>
      </w:r>
      <w:r w:rsidR="0007240E">
        <w:rPr>
          <w:rFonts w:ascii="Bookman Old Style" w:hAnsi="Bookman Old Style" w:cs="Courier New"/>
        </w:rPr>
        <w:t xml:space="preserve"> </w:t>
      </w:r>
      <w:r w:rsidR="00B633C4">
        <w:rPr>
          <w:rFonts w:ascii="Bookman Old Style" w:hAnsi="Bookman Old Style" w:cs="Courier New"/>
        </w:rPr>
        <w:t xml:space="preserve">обучающие </w:t>
      </w:r>
      <w:proofErr w:type="spellStart"/>
      <w:r w:rsidR="00B633C4">
        <w:rPr>
          <w:rFonts w:ascii="Bookman Old Style" w:hAnsi="Bookman Old Style" w:cs="Courier New"/>
        </w:rPr>
        <w:t>вэбинары</w:t>
      </w:r>
      <w:proofErr w:type="spellEnd"/>
      <w:r w:rsidR="00B633C4">
        <w:rPr>
          <w:rFonts w:ascii="Bookman Old Style" w:hAnsi="Bookman Old Style" w:cs="Courier New"/>
        </w:rPr>
        <w:t xml:space="preserve">, </w:t>
      </w:r>
      <w:r w:rsidR="00704423">
        <w:rPr>
          <w:rFonts w:ascii="Bookman Old Style" w:hAnsi="Bookman Old Style" w:cs="Courier New"/>
        </w:rPr>
        <w:t xml:space="preserve">использовать видеосервисы типа </w:t>
      </w:r>
      <w:r w:rsidR="00704423">
        <w:rPr>
          <w:rFonts w:ascii="Bookman Old Style" w:hAnsi="Bookman Old Style" w:cs="Courier New"/>
          <w:lang w:val="en-US"/>
        </w:rPr>
        <w:t>zoom</w:t>
      </w:r>
      <w:r w:rsidR="00704423">
        <w:rPr>
          <w:rFonts w:ascii="Bookman Old Style" w:hAnsi="Bookman Old Style" w:cs="Courier New"/>
        </w:rPr>
        <w:t>, для индивидуального консультирования, индивидуально</w:t>
      </w:r>
      <w:r w:rsidR="0007240E">
        <w:rPr>
          <w:rFonts w:ascii="Bookman Old Style" w:hAnsi="Bookman Old Style" w:cs="Courier New"/>
        </w:rPr>
        <w:t>й</w:t>
      </w:r>
      <w:r w:rsidR="00704423">
        <w:rPr>
          <w:rFonts w:ascii="Bookman Old Style" w:hAnsi="Bookman Old Style" w:cs="Courier New"/>
        </w:rPr>
        <w:t xml:space="preserve"> и групповой подготовки. </w:t>
      </w:r>
      <w:r w:rsidR="0007240E">
        <w:rPr>
          <w:rFonts w:ascii="Bookman Old Style" w:hAnsi="Bookman Old Style" w:cs="Courier New"/>
        </w:rPr>
        <w:t xml:space="preserve">Несмотря на сложность задачи организации удалось внести </w:t>
      </w:r>
      <w:r w:rsidR="0007240E" w:rsidRPr="00433E92">
        <w:rPr>
          <w:rFonts w:ascii="Bookman Old Style" w:hAnsi="Bookman Old Style" w:cs="Courier New"/>
        </w:rPr>
        <w:t xml:space="preserve">изменения в образовательный процесс и обучить в рамках </w:t>
      </w:r>
      <w:r w:rsidR="0007240E" w:rsidRPr="00433E92">
        <w:rPr>
          <w:rFonts w:ascii="Bookman Old Style" w:hAnsi="Bookman Old Style"/>
        </w:rPr>
        <w:t>проекта «Старшее поколение»</w:t>
      </w:r>
      <w:r w:rsidR="00EC3584" w:rsidRPr="00433E92">
        <w:rPr>
          <w:rFonts w:ascii="Bookman Old Style" w:hAnsi="Bookman Old Style"/>
        </w:rPr>
        <w:t xml:space="preserve"> по 36 программам дополнительного профессионального образования</w:t>
      </w:r>
      <w:r w:rsidR="0007240E" w:rsidRPr="00433E92">
        <w:rPr>
          <w:rFonts w:ascii="Bookman Old Style" w:hAnsi="Bookman Old Style"/>
        </w:rPr>
        <w:t xml:space="preserve"> </w:t>
      </w:r>
      <w:r w:rsidR="00433E92">
        <w:rPr>
          <w:rFonts w:ascii="Bookman Old Style" w:hAnsi="Bookman Old Style"/>
        </w:rPr>
        <w:t>326</w:t>
      </w:r>
      <w:r w:rsidR="0007240E" w:rsidRPr="00433E92">
        <w:rPr>
          <w:rFonts w:ascii="Bookman Old Style" w:hAnsi="Bookman Old Style"/>
        </w:rPr>
        <w:t xml:space="preserve"> пожилых людей</w:t>
      </w:r>
      <w:r w:rsidRPr="00433E92">
        <w:rPr>
          <w:rFonts w:ascii="Bookman Old Style" w:hAnsi="Bookman Old Style"/>
        </w:rPr>
        <w:t>, малообеспеченных, безработных граждан</w:t>
      </w:r>
      <w:r w:rsidR="0007240E" w:rsidRPr="00433E92">
        <w:rPr>
          <w:rFonts w:ascii="Bookman Old Style" w:hAnsi="Bookman Old Style"/>
        </w:rPr>
        <w:t xml:space="preserve"> в тесном сотрудничестве с региональными центрами занятости и социальной защиты населения</w:t>
      </w:r>
      <w:r w:rsidR="0007240E">
        <w:rPr>
          <w:rFonts w:ascii="Bookman Old Style" w:hAnsi="Bookman Old Style"/>
        </w:rPr>
        <w:t>.</w:t>
      </w:r>
    </w:p>
    <w:p w14:paraId="7C03C81B" w14:textId="2F2E2C1C" w:rsidR="003514BF" w:rsidRPr="00EC3584" w:rsidRDefault="006939A6" w:rsidP="00A63CD9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EC3584">
        <w:rPr>
          <w:rFonts w:ascii="Bookman Old Style" w:hAnsi="Bookman Old Style" w:cs="Courier New"/>
        </w:rPr>
        <w:t xml:space="preserve">       </w:t>
      </w:r>
      <w:r w:rsidR="003810D7" w:rsidRPr="00EC3584">
        <w:rPr>
          <w:rFonts w:ascii="Bookman Old Style" w:hAnsi="Bookman Old Style" w:cs="Courier New"/>
        </w:rPr>
        <w:t>Как и годом ранее п</w:t>
      </w:r>
      <w:r w:rsidRPr="00EC3584">
        <w:rPr>
          <w:rFonts w:ascii="Bookman Old Style" w:hAnsi="Bookman Old Style" w:cs="Courier New"/>
        </w:rPr>
        <w:t xml:space="preserve">артнерами </w:t>
      </w:r>
      <w:r w:rsidR="00EC3584" w:rsidRPr="00EC3584">
        <w:rPr>
          <w:rFonts w:ascii="Bookman Old Style" w:hAnsi="Bookman Old Style" w:cs="Courier New"/>
        </w:rPr>
        <w:t>АНО ДПО «УЦ «</w:t>
      </w:r>
      <w:proofErr w:type="gramStart"/>
      <w:r w:rsidR="00EC3584" w:rsidRPr="00EC3584">
        <w:rPr>
          <w:rFonts w:ascii="Bookman Old Style" w:hAnsi="Bookman Old Style" w:cs="Courier New"/>
        </w:rPr>
        <w:t xml:space="preserve">Потенциал» </w:t>
      </w:r>
      <w:r w:rsidR="00EC3584" w:rsidRPr="00EC3584">
        <w:rPr>
          <w:rFonts w:ascii="Bookman Old Style" w:hAnsi="Bookman Old Style" w:cs="Arial"/>
        </w:rPr>
        <w:t xml:space="preserve">  </w:t>
      </w:r>
      <w:proofErr w:type="gramEnd"/>
      <w:r w:rsidR="00EC3584" w:rsidRPr="00EC3584">
        <w:rPr>
          <w:rFonts w:ascii="Bookman Old Style" w:hAnsi="Bookman Old Style" w:cs="Arial"/>
        </w:rPr>
        <w:t>по реализации</w:t>
      </w:r>
      <w:r w:rsidR="00EC3584" w:rsidRPr="00EC3584">
        <w:rPr>
          <w:rFonts w:ascii="Bookman Old Style" w:hAnsi="Bookman Old Style" w:cs="Courier New"/>
        </w:rPr>
        <w:t xml:space="preserve"> национального проекта </w:t>
      </w:r>
      <w:r w:rsidRPr="00EC3584">
        <w:rPr>
          <w:rFonts w:ascii="Bookman Old Style" w:hAnsi="Bookman Old Style" w:cs="Courier New"/>
        </w:rPr>
        <w:t xml:space="preserve">стали крупные промышленные предприятия города и области, такие как: ПАО «Завод имени Г.И. Петровского», агрофирма птицефабрика </w:t>
      </w:r>
      <w:proofErr w:type="spellStart"/>
      <w:r w:rsidRPr="00EC3584">
        <w:rPr>
          <w:rFonts w:ascii="Bookman Old Style" w:hAnsi="Bookman Old Style" w:cs="Courier New"/>
        </w:rPr>
        <w:t>Сеймовская</w:t>
      </w:r>
      <w:proofErr w:type="spellEnd"/>
      <w:r w:rsidRPr="00EC3584">
        <w:rPr>
          <w:rFonts w:ascii="Bookman Old Style" w:hAnsi="Bookman Old Style" w:cs="Courier New"/>
        </w:rPr>
        <w:t xml:space="preserve">, </w:t>
      </w:r>
      <w:r w:rsidR="00B553B5" w:rsidRPr="00EC3584">
        <w:rPr>
          <w:rFonts w:ascii="Bookman Old Style" w:hAnsi="Bookman Old Style" w:cs="Courier New"/>
        </w:rPr>
        <w:t>АО «ГЗАС им. А.С.</w:t>
      </w:r>
      <w:r w:rsidRPr="00EC3584">
        <w:rPr>
          <w:rFonts w:ascii="Bookman Old Style" w:hAnsi="Bookman Old Style" w:cs="Courier New"/>
        </w:rPr>
        <w:t xml:space="preserve"> Попова, </w:t>
      </w:r>
      <w:r w:rsidR="00B553B5" w:rsidRPr="00EC3584">
        <w:rPr>
          <w:rFonts w:ascii="Bookman Old Style" w:hAnsi="Bookman Old Style" w:cs="Courier New"/>
        </w:rPr>
        <w:t>ООО «Ф</w:t>
      </w:r>
      <w:r w:rsidRPr="00EC3584">
        <w:rPr>
          <w:rFonts w:ascii="Bookman Old Style" w:hAnsi="Bookman Old Style" w:cs="Courier New"/>
        </w:rPr>
        <w:t>абрика композитов</w:t>
      </w:r>
      <w:r w:rsidR="00B553B5" w:rsidRPr="00EC3584">
        <w:rPr>
          <w:rFonts w:ascii="Bookman Old Style" w:hAnsi="Bookman Old Style" w:cs="Courier New"/>
        </w:rPr>
        <w:t xml:space="preserve">», ООО «НПО «ЭТРА», группа компаний «Луидор», ООО ПК «Селеста», </w:t>
      </w:r>
      <w:r w:rsidR="00846FA6" w:rsidRPr="00EC3584">
        <w:rPr>
          <w:rFonts w:ascii="Bookman Old Style" w:hAnsi="Bookman Old Style" w:cs="Courier New"/>
        </w:rPr>
        <w:t>АО «Нижегородский водоканал»</w:t>
      </w:r>
      <w:r w:rsidR="00B553B5" w:rsidRPr="00EC3584">
        <w:rPr>
          <w:rFonts w:ascii="Bookman Old Style" w:hAnsi="Bookman Old Style" w:cs="Courier New"/>
        </w:rPr>
        <w:t xml:space="preserve"> и другие предприятия</w:t>
      </w:r>
      <w:r w:rsidR="003514BF" w:rsidRPr="00EC3584">
        <w:rPr>
          <w:rFonts w:ascii="Bookman Old Style" w:hAnsi="Bookman Old Style" w:cs="Courier New"/>
        </w:rPr>
        <w:t xml:space="preserve"> региона</w:t>
      </w:r>
      <w:r w:rsidR="00B553B5" w:rsidRPr="00EC3584">
        <w:rPr>
          <w:rFonts w:ascii="Bookman Old Style" w:hAnsi="Bookman Old Style" w:cs="Courier New"/>
        </w:rPr>
        <w:t>.</w:t>
      </w:r>
      <w:r w:rsidRPr="00EC3584">
        <w:rPr>
          <w:rFonts w:ascii="Bookman Old Style" w:hAnsi="Bookman Old Style" w:cs="Courier New"/>
        </w:rPr>
        <w:t xml:space="preserve"> </w:t>
      </w:r>
      <w:r w:rsidR="00EC3584" w:rsidRPr="00EC3584">
        <w:rPr>
          <w:rFonts w:ascii="Bookman Old Style" w:hAnsi="Bookman Old Style" w:cs="Courier New"/>
        </w:rPr>
        <w:t xml:space="preserve">Отличие лишь в том, что в национальном проекте </w:t>
      </w:r>
      <w:r w:rsidR="00EC3584">
        <w:rPr>
          <w:rFonts w:ascii="Bookman Old Style" w:hAnsi="Bookman Old Style" w:cs="Courier New"/>
        </w:rPr>
        <w:t xml:space="preserve">в 2020 году </w:t>
      </w:r>
      <w:r w:rsidR="00EC3584" w:rsidRPr="00EC3584">
        <w:rPr>
          <w:rFonts w:ascii="Bookman Old Style" w:hAnsi="Bookman Old Style" w:cs="Courier New"/>
        </w:rPr>
        <w:t xml:space="preserve">могли принять участие не все сотрудники, а лишь отдельные категории граждан, предусмотренные документами национального проекта. </w:t>
      </w:r>
    </w:p>
    <w:p w14:paraId="3F7CFC4D" w14:textId="77777777" w:rsidR="006101EA" w:rsidRDefault="006101EA" w:rsidP="00127D9C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</w:p>
    <w:p w14:paraId="1D31CC39" w14:textId="77777777" w:rsidR="00D64BFF" w:rsidRDefault="00D64BFF" w:rsidP="00D64BFF">
      <w:pPr>
        <w:pStyle w:val="3"/>
        <w:tabs>
          <w:tab w:val="clear" w:pos="0"/>
          <w:tab w:val="left" w:pos="-142"/>
        </w:tabs>
        <w:ind w:left="-283"/>
        <w:jc w:val="center"/>
        <w:rPr>
          <w:rFonts w:ascii="Bookman Old Style" w:hAnsi="Bookman Old Style" w:cs="Courier New"/>
          <w:sz w:val="24"/>
          <w:szCs w:val="24"/>
        </w:rPr>
      </w:pPr>
      <w:r w:rsidRPr="007967B8">
        <w:rPr>
          <w:rFonts w:ascii="Bookman Old Style" w:hAnsi="Bookman Old Style" w:cs="Courier New"/>
          <w:b w:val="0"/>
          <w:bCs w:val="0"/>
        </w:rPr>
        <w:t xml:space="preserve">          </w:t>
      </w:r>
      <w:r>
        <w:rPr>
          <w:rFonts w:ascii="Bookman Old Style" w:hAnsi="Bookman Old Style" w:cs="Courier New"/>
          <w:sz w:val="24"/>
          <w:szCs w:val="24"/>
        </w:rPr>
        <w:t>Социально-значимые проекты</w:t>
      </w:r>
    </w:p>
    <w:p w14:paraId="7F638FD5" w14:textId="77777777" w:rsidR="00D64BFF" w:rsidRDefault="00D64BFF" w:rsidP="00D64BFF">
      <w:pPr>
        <w:tabs>
          <w:tab w:val="left" w:pos="-142"/>
        </w:tabs>
        <w:ind w:left="-283" w:right="-5" w:firstLine="567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 w:cs="Courier New"/>
        </w:rPr>
        <w:t xml:space="preserve">В отчетном году организация впервые получила поддержку </w:t>
      </w:r>
      <w:r>
        <w:rPr>
          <w:rFonts w:ascii="Bookman Old Style" w:hAnsi="Bookman Old Style" w:cs="Arial"/>
        </w:rPr>
        <w:t>фонда Президентских грантов в номинации «</w:t>
      </w:r>
      <w:r w:rsidRPr="000B1936">
        <w:rPr>
          <w:rFonts w:ascii="Bookman Old Style" w:hAnsi="Bookman Old Style"/>
          <w:color w:val="333333"/>
        </w:rPr>
        <w:t>содействие повышению мотивации людей к обучению и развитию</w:t>
      </w:r>
      <w:r>
        <w:rPr>
          <w:rFonts w:ascii="Bookman Old Style" w:hAnsi="Bookman Old Style"/>
          <w:color w:val="333333"/>
        </w:rPr>
        <w:t>»</w:t>
      </w:r>
      <w:r>
        <w:rPr>
          <w:rFonts w:ascii="Bookman Old Style" w:hAnsi="Bookman Old Style" w:cs="Arial"/>
        </w:rPr>
        <w:t xml:space="preserve"> социально значимого проекта </w:t>
      </w:r>
      <w:r w:rsidRPr="00266E30">
        <w:rPr>
          <w:rFonts w:ascii="Bookman Old Style" w:hAnsi="Bookman Old Style" w:cs="Arial"/>
          <w:b/>
        </w:rPr>
        <w:t>«</w:t>
      </w:r>
      <w:proofErr w:type="spellStart"/>
      <w:r w:rsidRPr="00266E30">
        <w:rPr>
          <w:rFonts w:ascii="Bookman Old Style" w:hAnsi="Bookman Old Style" w:cs="Arial"/>
          <w:b/>
        </w:rPr>
        <w:t>Женщина.Материнство.Успех</w:t>
      </w:r>
      <w:proofErr w:type="spellEnd"/>
      <w:r w:rsidRPr="00266E30">
        <w:rPr>
          <w:rFonts w:ascii="Bookman Old Style" w:hAnsi="Bookman Old Style" w:cs="Arial"/>
          <w:b/>
        </w:rPr>
        <w:t>.»,</w:t>
      </w:r>
      <w:r>
        <w:rPr>
          <w:rFonts w:ascii="Bookman Old Style" w:hAnsi="Bookman Old Style" w:cs="Arial"/>
        </w:rPr>
        <w:t xml:space="preserve"> </w:t>
      </w:r>
      <w:r w:rsidRPr="000B1936">
        <w:rPr>
          <w:rFonts w:ascii="Bookman Old Style" w:hAnsi="Bookman Old Style"/>
          <w:color w:val="333333"/>
        </w:rPr>
        <w:t>направленного на повышение мотивации женщин, воспитывающих малолетних детей к обучению и развитию, поддержку материнства через повышение профессиональной компетентности, трудовой мобильности, конкурентоспособности на рынке труда и развитие самозанятости, предпринимательской инициативы женщин оказавшихся в трудной жизненной ситуации.</w:t>
      </w:r>
    </w:p>
    <w:p w14:paraId="2991EAA5" w14:textId="77777777" w:rsidR="00D64BFF" w:rsidRDefault="00D64BFF" w:rsidP="00D64BFF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Старт проекта пришелся на 1 марта 2020 года, т.е. практически одновременно с </w:t>
      </w:r>
      <w:proofErr w:type="spellStart"/>
      <w:r>
        <w:rPr>
          <w:rFonts w:ascii="Bookman Old Style" w:hAnsi="Bookman Old Style" w:cs="Courier New"/>
        </w:rPr>
        <w:t>пандемийными</w:t>
      </w:r>
      <w:proofErr w:type="spellEnd"/>
      <w:r>
        <w:rPr>
          <w:rFonts w:ascii="Bookman Old Style" w:hAnsi="Bookman Old Style" w:cs="Courier New"/>
        </w:rPr>
        <w:t xml:space="preserve"> ограничениями. Поэтому деятельность по проекту тоже пришлось приводить в соответствие с реалиями жизни. Благо, </w:t>
      </w:r>
      <w:r>
        <w:rPr>
          <w:rFonts w:ascii="Bookman Old Style" w:hAnsi="Bookman Old Style" w:cs="Courier New"/>
        </w:rPr>
        <w:lastRenderedPageBreak/>
        <w:t xml:space="preserve">что разработанный проект уже во многом им соответствовал и был направлен в том числе на дистанционные формы образования и на подготовку женщин к работе в удаленном режиме.  </w:t>
      </w:r>
    </w:p>
    <w:p w14:paraId="5DE396FA" w14:textId="3A1CFA61" w:rsidR="00D64BFF" w:rsidRDefault="00D64BFF" w:rsidP="00D64BFF">
      <w:pPr>
        <w:tabs>
          <w:tab w:val="left" w:pos="-142"/>
        </w:tabs>
        <w:ind w:left="-283" w:right="-5" w:firstLine="567"/>
        <w:jc w:val="both"/>
        <w:rPr>
          <w:rFonts w:ascii="Bookman Old Style" w:hAnsi="Bookman Old Style"/>
          <w:color w:val="333333"/>
        </w:rPr>
      </w:pPr>
      <w:r>
        <w:rPr>
          <w:rFonts w:ascii="Bookman Old Style" w:hAnsi="Bookman Old Style" w:cs="Courier New"/>
        </w:rPr>
        <w:t xml:space="preserve">Качественным результатом годового социального значимого проекта, должно стать: </w:t>
      </w:r>
      <w:r w:rsidRPr="00C331DA">
        <w:rPr>
          <w:rFonts w:ascii="Bookman Old Style" w:hAnsi="Bookman Old Style"/>
          <w:color w:val="333333"/>
        </w:rPr>
        <w:t>привлечение внимания общества к проблеме совмещения материнства с обучением, профессиональным развитием и занятостью;</w:t>
      </w:r>
      <w:r>
        <w:rPr>
          <w:rFonts w:ascii="Bookman Old Style" w:hAnsi="Bookman Old Style"/>
          <w:color w:val="333333"/>
        </w:rPr>
        <w:t xml:space="preserve"> </w:t>
      </w:r>
      <w:r w:rsidRPr="00C331DA">
        <w:rPr>
          <w:rFonts w:ascii="Bookman Old Style" w:hAnsi="Bookman Old Style"/>
          <w:color w:val="333333"/>
        </w:rPr>
        <w:t>проработка с организационной, юридической, профессиональной точек зрения вопроса реальной удаленной занятости молодых мам в учебном центре - организаторе проекта; повышение уровня информированности участниц проекта о мерах поддержки женщин, имеющих малолетних детей, и вопросах их социальной защищенности; повышение профессиональных компетенций участниц, вовлечение их в активную профессиональную и социальную жизнь;</w:t>
      </w:r>
      <w:r>
        <w:rPr>
          <w:rFonts w:ascii="Bookman Old Style" w:hAnsi="Bookman Old Style"/>
          <w:color w:val="333333"/>
        </w:rPr>
        <w:t xml:space="preserve"> </w:t>
      </w:r>
      <w:r w:rsidRPr="00C331DA">
        <w:rPr>
          <w:rFonts w:ascii="Bookman Old Style" w:hAnsi="Bookman Old Style"/>
          <w:color w:val="333333"/>
        </w:rPr>
        <w:t>обеспечение новых возможностей целевой группы по получению дополнительной профподготовки и отработки практических навыков; повышение уровня интереса работодателей к удаленной занятости женщин;</w:t>
      </w:r>
      <w:r>
        <w:rPr>
          <w:rFonts w:ascii="Bookman Old Style" w:hAnsi="Bookman Old Style"/>
          <w:color w:val="333333"/>
        </w:rPr>
        <w:t xml:space="preserve"> </w:t>
      </w:r>
      <w:r w:rsidRPr="00C331DA">
        <w:rPr>
          <w:rFonts w:ascii="Bookman Old Style" w:hAnsi="Bookman Old Style"/>
          <w:color w:val="333333"/>
        </w:rPr>
        <w:t xml:space="preserve">развитие гибких форм занятости для женщин, имеющих малолетних детей (удаленная работа, удобный график); повышение уровня вовлеченности участниц проекта в предпринимательство и </w:t>
      </w:r>
      <w:proofErr w:type="spellStart"/>
      <w:r w:rsidRPr="00C331DA">
        <w:rPr>
          <w:rFonts w:ascii="Bookman Old Style" w:hAnsi="Bookman Old Style"/>
          <w:color w:val="333333"/>
        </w:rPr>
        <w:t>самозанятость</w:t>
      </w:r>
      <w:proofErr w:type="spellEnd"/>
      <w:r w:rsidRPr="00C331DA">
        <w:rPr>
          <w:rFonts w:ascii="Bookman Old Style" w:hAnsi="Bookman Old Style"/>
          <w:color w:val="333333"/>
        </w:rPr>
        <w:t>.</w:t>
      </w:r>
    </w:p>
    <w:p w14:paraId="05EDEFE0" w14:textId="77777777" w:rsidR="00E9690E" w:rsidRDefault="00E9690E" w:rsidP="00E9690E">
      <w:pPr>
        <w:ind w:left="-284" w:firstLine="568"/>
        <w:jc w:val="both"/>
        <w:rPr>
          <w:rFonts w:ascii="Bookman Old Style" w:hAnsi="Bookman Old Style"/>
          <w:color w:val="333333"/>
        </w:rPr>
      </w:pPr>
    </w:p>
    <w:p w14:paraId="27A9BB2A" w14:textId="27832BD2" w:rsidR="00E9690E" w:rsidRPr="00E9690E" w:rsidRDefault="00827B30" w:rsidP="00E9690E">
      <w:pPr>
        <w:ind w:left="-284" w:firstLine="568"/>
        <w:jc w:val="both"/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</w:pPr>
      <w:r>
        <w:rPr>
          <w:rFonts w:ascii="Bookman Old Style" w:hAnsi="Bookman Old Style"/>
          <w:color w:val="333333"/>
        </w:rPr>
        <w:t xml:space="preserve">Социально значимый проект </w:t>
      </w:r>
      <w:r w:rsidRPr="00266E30">
        <w:rPr>
          <w:rFonts w:ascii="Bookman Old Style" w:hAnsi="Bookman Old Style"/>
          <w:b/>
          <w:color w:val="333333"/>
        </w:rPr>
        <w:t>«</w:t>
      </w:r>
      <w:r w:rsidRPr="00266E30">
        <w:rPr>
          <w:rFonts w:ascii="Bookman Old Style" w:hAnsi="Bookman Old Style"/>
          <w:b/>
          <w:color w:val="333333"/>
          <w:lang w:val="en-US"/>
        </w:rPr>
        <w:t>IT</w:t>
      </w:r>
      <w:r w:rsidR="00ED4817" w:rsidRPr="00266E30">
        <w:rPr>
          <w:rFonts w:ascii="Bookman Old Style" w:hAnsi="Bookman Old Style"/>
          <w:b/>
          <w:color w:val="333333"/>
        </w:rPr>
        <w:t xml:space="preserve"> знания</w:t>
      </w:r>
      <w:r w:rsidRPr="00266E30">
        <w:rPr>
          <w:rFonts w:ascii="Bookman Old Style" w:hAnsi="Bookman Old Style"/>
          <w:b/>
          <w:color w:val="333333"/>
        </w:rPr>
        <w:t xml:space="preserve"> для души и для работы»,</w:t>
      </w:r>
      <w:r>
        <w:rPr>
          <w:rFonts w:ascii="Bookman Old Style" w:hAnsi="Bookman Old Style"/>
          <w:color w:val="333333"/>
        </w:rPr>
        <w:t xml:space="preserve"> реализация которого началась с 1 декабря 2020</w:t>
      </w:r>
      <w:r w:rsidR="00ED4817">
        <w:rPr>
          <w:rFonts w:ascii="Bookman Old Style" w:hAnsi="Bookman Old Style"/>
          <w:color w:val="333333"/>
        </w:rPr>
        <w:t xml:space="preserve">, </w:t>
      </w:r>
      <w:r w:rsidR="00E9690E" w:rsidRPr="00E9690E">
        <w:rPr>
          <w:rFonts w:ascii="Bookman Old Style" w:hAnsi="Bookman Old Style" w:cs="Arial"/>
        </w:rPr>
        <w:t xml:space="preserve">обеспечит доступ </w:t>
      </w:r>
      <w:r w:rsidR="004F3ECE">
        <w:rPr>
          <w:rFonts w:ascii="Bookman Old Style" w:hAnsi="Bookman Old Style" w:cs="Arial"/>
        </w:rPr>
        <w:t xml:space="preserve"> </w:t>
      </w:r>
      <w:bookmarkStart w:id="0" w:name="_GoBack"/>
      <w:bookmarkEnd w:id="0"/>
      <w:r w:rsidR="00E9690E" w:rsidRPr="00E9690E">
        <w:rPr>
          <w:rFonts w:ascii="Bookman Old Style" w:hAnsi="Bookman Old Style" w:cs="Arial"/>
        </w:rPr>
        <w:t xml:space="preserve"> граждан старшего поколения к </w:t>
      </w:r>
      <w:proofErr w:type="gramStart"/>
      <w:r w:rsidR="00E9690E" w:rsidRPr="00E9690E">
        <w:rPr>
          <w:rFonts w:ascii="Bookman Old Style" w:hAnsi="Bookman Old Style" w:cs="Arial"/>
        </w:rPr>
        <w:t>информационным  и</w:t>
      </w:r>
      <w:proofErr w:type="gramEnd"/>
      <w:r w:rsidR="00E9690E" w:rsidRPr="00E9690E">
        <w:rPr>
          <w:rFonts w:ascii="Bookman Old Style" w:hAnsi="Bookman Old Style" w:cs="Arial"/>
        </w:rPr>
        <w:t xml:space="preserve">   образовательным ресурсам, </w:t>
      </w:r>
      <w:r w:rsidR="00E9690E" w:rsidRPr="00E9690E">
        <w:rPr>
          <w:rFonts w:ascii="Bookman Old Style" w:hAnsi="Bookman Old Style" w:cs="Arial"/>
          <w:color w:val="000000"/>
          <w:shd w:val="clear" w:color="auto" w:fill="FFFFFF"/>
        </w:rPr>
        <w:t xml:space="preserve">приобретение ими качественных новых </w:t>
      </w:r>
      <w:r w:rsidR="00E9690E" w:rsidRPr="00E9690E">
        <w:rPr>
          <w:rFonts w:ascii="Bookman Old Style" w:hAnsi="Bookman Old Style" w:cs="Arial"/>
          <w:color w:val="000000"/>
          <w:shd w:val="clear" w:color="auto" w:fill="FFFFFF"/>
          <w:lang w:val="en-US"/>
        </w:rPr>
        <w:t>IT</w:t>
      </w:r>
      <w:r w:rsidR="00E9690E" w:rsidRPr="00E9690E">
        <w:rPr>
          <w:rFonts w:ascii="Bookman Old Style" w:hAnsi="Bookman Old Style" w:cs="Arial"/>
          <w:color w:val="000000"/>
          <w:shd w:val="clear" w:color="auto" w:fill="FFFFFF"/>
        </w:rPr>
        <w:t xml:space="preserve"> знаний и  умений  для повседневной жизни и работы.</w:t>
      </w:r>
    </w:p>
    <w:p w14:paraId="357E063D" w14:textId="77777777" w:rsidR="00E9690E" w:rsidRPr="00E9690E" w:rsidRDefault="00E9690E" w:rsidP="00266E30">
      <w:pPr>
        <w:pStyle w:val="a5"/>
        <w:ind w:left="-284"/>
        <w:jc w:val="both"/>
        <w:rPr>
          <w:rFonts w:ascii="Bookman Old Style" w:hAnsi="Bookman Old Style" w:cs="Arial"/>
          <w:shd w:val="clear" w:color="auto" w:fill="FFFFFF"/>
        </w:rPr>
      </w:pPr>
      <w:r w:rsidRPr="00E9690E">
        <w:rPr>
          <w:rFonts w:ascii="Bookman Old Style" w:hAnsi="Bookman Old Style" w:cs="Arial"/>
          <w:sz w:val="24"/>
          <w:szCs w:val="24"/>
        </w:rPr>
        <w:t xml:space="preserve">Оказываемые бесплатные </w:t>
      </w:r>
      <w:proofErr w:type="gramStart"/>
      <w:r w:rsidRPr="00E9690E">
        <w:rPr>
          <w:rFonts w:ascii="Bookman Old Style" w:hAnsi="Bookman Old Style" w:cs="Arial"/>
          <w:sz w:val="24"/>
          <w:szCs w:val="24"/>
        </w:rPr>
        <w:t>услуги  проекта</w:t>
      </w:r>
      <w:proofErr w:type="gramEnd"/>
      <w:r w:rsidRPr="00E9690E">
        <w:rPr>
          <w:rFonts w:ascii="Bookman Old Style" w:hAnsi="Bookman Old Style" w:cs="Arial"/>
          <w:sz w:val="24"/>
          <w:szCs w:val="24"/>
        </w:rPr>
        <w:t xml:space="preserve">  позволят  участникам </w:t>
      </w:r>
      <w:r w:rsidRPr="00E96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научиться использовать  компьютер, смартфон и  интернет,    поднять социальную активность, </w:t>
      </w:r>
      <w:r w:rsidRPr="00E9690E">
        <w:rPr>
          <w:rFonts w:ascii="Bookman Old Style" w:hAnsi="Bookman Old Style" w:cs="Arial"/>
          <w:sz w:val="24"/>
          <w:szCs w:val="24"/>
        </w:rPr>
        <w:t xml:space="preserve"> увеличить вовлеченность в процессы получения муниципальных и государственных   услуг посредством сети Интернет, </w:t>
      </w:r>
      <w:r w:rsidRPr="00E9690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организовать досуг и расширить горизонт интересов</w:t>
      </w:r>
      <w:r w:rsidRPr="00E9690E">
        <w:rPr>
          <w:rFonts w:ascii="Bookman Old Style" w:hAnsi="Bookman Old Style" w:cs="Arial"/>
          <w:shd w:val="clear" w:color="auto" w:fill="FFFFFF"/>
        </w:rPr>
        <w:t>.</w:t>
      </w:r>
    </w:p>
    <w:p w14:paraId="7D999DDF" w14:textId="77777777" w:rsidR="00E9690E" w:rsidRDefault="00E9690E" w:rsidP="00D64BFF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</w:p>
    <w:p w14:paraId="7F23E941" w14:textId="141826EA" w:rsidR="00D64BFF" w:rsidRPr="0021331D" w:rsidRDefault="00D64BFF" w:rsidP="00D64BFF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П</w:t>
      </w:r>
      <w:r w:rsidRPr="0021331D">
        <w:rPr>
          <w:rFonts w:ascii="Bookman Old Style" w:hAnsi="Bookman Old Style" w:cs="Courier New"/>
        </w:rPr>
        <w:t>родолжена реализация долгосрочных собственных некоммерчески</w:t>
      </w:r>
      <w:r>
        <w:rPr>
          <w:rFonts w:ascii="Bookman Old Style" w:hAnsi="Bookman Old Style" w:cs="Courier New"/>
        </w:rPr>
        <w:t xml:space="preserve">х </w:t>
      </w:r>
      <w:r w:rsidRPr="0021331D">
        <w:rPr>
          <w:rFonts w:ascii="Bookman Old Style" w:hAnsi="Bookman Old Style" w:cs="Courier New"/>
        </w:rPr>
        <w:t>проектов:</w:t>
      </w:r>
    </w:p>
    <w:p w14:paraId="1FB86D28" w14:textId="77777777" w:rsidR="00D64BFF" w:rsidRPr="0021331D" w:rsidRDefault="00D64BFF" w:rsidP="00D64BFF">
      <w:pPr>
        <w:numPr>
          <w:ilvl w:val="1"/>
          <w:numId w:val="6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21331D">
        <w:rPr>
          <w:rFonts w:ascii="Bookman Old Style" w:hAnsi="Bookman Old Style" w:cs="Courier New"/>
        </w:rPr>
        <w:t>«Безопасная среда» - направленная на распространение знаний по охране труда, промышленной, транспортной и экологической безопасности, правил антитеррористического и антикоррупционного поведения;</w:t>
      </w:r>
    </w:p>
    <w:p w14:paraId="01406BD4" w14:textId="77777777" w:rsidR="00D64BFF" w:rsidRDefault="00D64BFF" w:rsidP="00D64BFF">
      <w:pPr>
        <w:numPr>
          <w:ilvl w:val="1"/>
          <w:numId w:val="6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21331D">
        <w:rPr>
          <w:rFonts w:ascii="Bookman Old Style" w:hAnsi="Bookman Old Style" w:cs="Courier New"/>
        </w:rPr>
        <w:t>«Содействие дополнительному профессиональному образованию» - программа направлена на профессиональную переподготовку и повышение квалификации безработных, женщин, находящихся в отпуске по беременности и родам, инвалидов, временных переселенцев и лиц предпенсионного возраста;</w:t>
      </w:r>
    </w:p>
    <w:p w14:paraId="1F7564C2" w14:textId="77777777" w:rsidR="00D64BFF" w:rsidRDefault="00D64BFF" w:rsidP="00D64BFF">
      <w:pPr>
        <w:numPr>
          <w:ilvl w:val="1"/>
          <w:numId w:val="6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«</w:t>
      </w:r>
      <w:r w:rsidRPr="0021331D">
        <w:rPr>
          <w:rFonts w:ascii="Bookman Old Style" w:hAnsi="Bookman Old Style" w:cs="Courier New"/>
        </w:rPr>
        <w:t>Информационные технологии в повседневную жизнь» для людей старшего поколения и молодых женщин с детьми - при участии органов местной власти и партнеров из числа НКО</w:t>
      </w:r>
      <w:r>
        <w:rPr>
          <w:rFonts w:ascii="Bookman Old Style" w:hAnsi="Bookman Old Style" w:cs="Courier New"/>
        </w:rPr>
        <w:t>;</w:t>
      </w:r>
    </w:p>
    <w:p w14:paraId="75A7178E" w14:textId="77777777" w:rsidR="00D64BFF" w:rsidRDefault="00D64BFF" w:rsidP="00D64BFF">
      <w:pPr>
        <w:numPr>
          <w:ilvl w:val="1"/>
          <w:numId w:val="6"/>
        </w:numPr>
        <w:tabs>
          <w:tab w:val="left" w:pos="-142"/>
          <w:tab w:val="left" w:pos="851"/>
        </w:tabs>
        <w:suppressAutoHyphens/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«Доступная робототехника» для детей и подростков.</w:t>
      </w:r>
    </w:p>
    <w:p w14:paraId="263F86F4" w14:textId="77777777" w:rsidR="00D64BFF" w:rsidRPr="00D64BFF" w:rsidRDefault="00D64BFF" w:rsidP="00D64BFF">
      <w:pPr>
        <w:ind w:left="-283"/>
        <w:jc w:val="both"/>
        <w:rPr>
          <w:rFonts w:ascii="Bookman Old Style" w:hAnsi="Bookman Old Style" w:cs="Courier New"/>
          <w:b/>
          <w:bCs/>
        </w:rPr>
      </w:pPr>
      <w:r>
        <w:rPr>
          <w:rFonts w:ascii="Bookman Old Style" w:hAnsi="Bookman Old Style" w:cs="Courier New"/>
        </w:rPr>
        <w:t xml:space="preserve">        Деятельность по данным проектам и деятельность волонтеров также перенесена в сферу дистанционных технологий. </w:t>
      </w:r>
      <w:r w:rsidRPr="00D64BFF">
        <w:rPr>
          <w:rFonts w:ascii="Bookman Old Style" w:hAnsi="Bookman Old Style" w:cs="Courier New"/>
        </w:rPr>
        <w:t>В образовательном процессе использ</w:t>
      </w:r>
      <w:r>
        <w:rPr>
          <w:rFonts w:ascii="Bookman Old Style" w:hAnsi="Bookman Old Style" w:cs="Courier New"/>
        </w:rPr>
        <w:t>овано</w:t>
      </w:r>
      <w:r w:rsidRPr="00D64BFF">
        <w:rPr>
          <w:rFonts w:ascii="Bookman Old Style" w:hAnsi="Bookman Old Style" w:cs="Courier New"/>
        </w:rPr>
        <w:t xml:space="preserve"> современное программное обеспечение и средства визуализации.</w:t>
      </w:r>
    </w:p>
    <w:p w14:paraId="497D82E9" w14:textId="77777777" w:rsidR="00050B4E" w:rsidRDefault="00050B4E" w:rsidP="00050B4E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</w:p>
    <w:p w14:paraId="591545E5" w14:textId="23AD46B0" w:rsidR="00050B4E" w:rsidRDefault="00050B4E" w:rsidP="00050B4E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  <w:r w:rsidRPr="007967B8">
        <w:rPr>
          <w:rFonts w:ascii="Bookman Old Style" w:hAnsi="Bookman Old Style" w:cs="Courier New"/>
          <w:b/>
          <w:bCs/>
        </w:rPr>
        <w:t>Совершенствование материальной базы</w:t>
      </w:r>
    </w:p>
    <w:p w14:paraId="48DEF1EF" w14:textId="77777777" w:rsidR="00050B4E" w:rsidRDefault="00050B4E" w:rsidP="00050B4E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 w:rsidRPr="006067EC">
        <w:rPr>
          <w:rFonts w:ascii="Bookman Old Style" w:hAnsi="Bookman Old Style" w:cs="Courier New"/>
        </w:rPr>
        <w:lastRenderedPageBreak/>
        <w:t xml:space="preserve">В </w:t>
      </w:r>
      <w:r>
        <w:rPr>
          <w:rFonts w:ascii="Bookman Old Style" w:hAnsi="Bookman Old Style" w:cs="Courier New"/>
        </w:rPr>
        <w:t>2020</w:t>
      </w:r>
      <w:r w:rsidRPr="006067EC">
        <w:rPr>
          <w:rFonts w:ascii="Bookman Old Style" w:hAnsi="Bookman Old Style" w:cs="Courier New"/>
        </w:rPr>
        <w:t xml:space="preserve"> году АНО ДПО «УЦ «Потенциал» продолжило развитие детского технического творчества в микрорайонах присутствия организации. С этой целью </w:t>
      </w:r>
      <w:r>
        <w:rPr>
          <w:rFonts w:ascii="Bookman Old Style" w:hAnsi="Bookman Old Style" w:cs="Courier New"/>
        </w:rPr>
        <w:t xml:space="preserve">в феврале открыта вторая </w:t>
      </w:r>
      <w:r w:rsidRPr="006067EC">
        <w:rPr>
          <w:rFonts w:ascii="Bookman Old Style" w:hAnsi="Bookman Old Style" w:cs="Courier New"/>
        </w:rPr>
        <w:t>детск</w:t>
      </w:r>
      <w:r>
        <w:rPr>
          <w:rFonts w:ascii="Bookman Old Style" w:hAnsi="Bookman Old Style" w:cs="Courier New"/>
        </w:rPr>
        <w:t>ая</w:t>
      </w:r>
      <w:r w:rsidRPr="006067EC">
        <w:rPr>
          <w:rFonts w:ascii="Bookman Old Style" w:hAnsi="Bookman Old Style" w:cs="Courier New"/>
        </w:rPr>
        <w:t xml:space="preserve"> игров</w:t>
      </w:r>
      <w:r>
        <w:rPr>
          <w:rFonts w:ascii="Bookman Old Style" w:hAnsi="Bookman Old Style" w:cs="Courier New"/>
        </w:rPr>
        <w:t>ая</w:t>
      </w:r>
      <w:r w:rsidRPr="006067EC">
        <w:rPr>
          <w:rFonts w:ascii="Bookman Old Style" w:hAnsi="Bookman Old Style" w:cs="Courier New"/>
        </w:rPr>
        <w:t xml:space="preserve"> зон</w:t>
      </w:r>
      <w:r>
        <w:rPr>
          <w:rFonts w:ascii="Bookman Old Style" w:hAnsi="Bookman Old Style" w:cs="Courier New"/>
        </w:rPr>
        <w:t>а</w:t>
      </w:r>
      <w:r w:rsidRPr="006067EC">
        <w:rPr>
          <w:rFonts w:ascii="Bookman Old Style" w:hAnsi="Bookman Old Style" w:cs="Courier New"/>
        </w:rPr>
        <w:t xml:space="preserve"> в помещении, расположенном в Московском районе Нижнего Новгорода</w:t>
      </w:r>
      <w:r>
        <w:rPr>
          <w:rFonts w:ascii="Bookman Old Style" w:hAnsi="Bookman Old Style" w:cs="Courier New"/>
        </w:rPr>
        <w:t xml:space="preserve"> </w:t>
      </w:r>
      <w:r w:rsidRPr="006067EC">
        <w:rPr>
          <w:rFonts w:ascii="Bookman Old Style" w:hAnsi="Bookman Old Style" w:cs="Courier New"/>
        </w:rPr>
        <w:t>и нача</w:t>
      </w:r>
      <w:r>
        <w:rPr>
          <w:rFonts w:ascii="Bookman Old Style" w:hAnsi="Bookman Old Style" w:cs="Courier New"/>
        </w:rPr>
        <w:t>т</w:t>
      </w:r>
      <w:r w:rsidRPr="006067EC">
        <w:rPr>
          <w:rFonts w:ascii="Bookman Old Style" w:hAnsi="Bookman Old Style" w:cs="Courier New"/>
        </w:rPr>
        <w:t xml:space="preserve"> учебн</w:t>
      </w:r>
      <w:r>
        <w:rPr>
          <w:rFonts w:ascii="Bookman Old Style" w:hAnsi="Bookman Old Style" w:cs="Courier New"/>
        </w:rPr>
        <w:t>ый</w:t>
      </w:r>
      <w:r w:rsidRPr="006067EC">
        <w:rPr>
          <w:rFonts w:ascii="Bookman Old Style" w:hAnsi="Bookman Old Style" w:cs="Courier New"/>
        </w:rPr>
        <w:t xml:space="preserve"> процесс в сфере робототехники и медиа.  </w:t>
      </w:r>
    </w:p>
    <w:p w14:paraId="2BF43B30" w14:textId="77777777" w:rsidR="00050B4E" w:rsidRDefault="00050B4E" w:rsidP="00050B4E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Однако в основном база учебного центра расширялась в сфере удаленной работы, дистанционного образования, освоения и внедрения дистанционных образовательных технологий.</w:t>
      </w:r>
    </w:p>
    <w:p w14:paraId="3E703436" w14:textId="77777777" w:rsidR="00050B4E" w:rsidRDefault="00050B4E" w:rsidP="00127D9C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</w:p>
    <w:p w14:paraId="77C56390" w14:textId="538F605A" w:rsidR="00127D9C" w:rsidRDefault="00127D9C" w:rsidP="00127D9C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4" w:right="-5"/>
        <w:jc w:val="center"/>
        <w:rPr>
          <w:rFonts w:ascii="Bookman Old Style" w:hAnsi="Bookman Old Style" w:cs="Courier New"/>
          <w:b/>
          <w:bCs/>
        </w:rPr>
      </w:pPr>
      <w:r w:rsidRPr="00127D9C">
        <w:rPr>
          <w:rFonts w:ascii="Bookman Old Style" w:hAnsi="Bookman Old Style" w:cs="Courier New"/>
          <w:b/>
          <w:bCs/>
        </w:rPr>
        <w:t>Организация образовательного процесса</w:t>
      </w:r>
    </w:p>
    <w:p w14:paraId="09CF02F7" w14:textId="61FF9EF6" w:rsidR="00DB2EE4" w:rsidRPr="00FF4C4B" w:rsidRDefault="00127D9C" w:rsidP="00FF207D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FF207D">
        <w:rPr>
          <w:rFonts w:ascii="Bookman Old Style" w:hAnsi="Bookman Old Style" w:cs="Courier New"/>
        </w:rPr>
        <w:t xml:space="preserve">       </w:t>
      </w:r>
      <w:r w:rsidR="00F81624">
        <w:rPr>
          <w:rFonts w:ascii="Bookman Old Style" w:hAnsi="Bookman Old Style" w:cs="Courier New"/>
        </w:rPr>
        <w:t xml:space="preserve">Организация образовательного процесса в 2020 году претерпела серьезные изменения в связи с внешними факторами - </w:t>
      </w:r>
      <w:r w:rsidR="00F81624">
        <w:rPr>
          <w:rFonts w:ascii="Bookman Old Style" w:hAnsi="Bookman Old Style"/>
        </w:rPr>
        <w:t>пандеми</w:t>
      </w:r>
      <w:r w:rsidR="00DB2EE4">
        <w:rPr>
          <w:rFonts w:ascii="Bookman Old Style" w:hAnsi="Bookman Old Style"/>
        </w:rPr>
        <w:t>ей</w:t>
      </w:r>
      <w:r w:rsidR="00F81624">
        <w:rPr>
          <w:rFonts w:ascii="Bookman Old Style" w:hAnsi="Bookman Old Style"/>
        </w:rPr>
        <w:t xml:space="preserve"> коронавирусной инфекции </w:t>
      </w:r>
      <w:r w:rsidR="00F81624">
        <w:rPr>
          <w:rFonts w:ascii="Bookman Old Style" w:hAnsi="Bookman Old Style"/>
          <w:lang w:val="en-US"/>
        </w:rPr>
        <w:t>COVID</w:t>
      </w:r>
      <w:r w:rsidR="00F81624" w:rsidRPr="00B633C4">
        <w:rPr>
          <w:rFonts w:ascii="Bookman Old Style" w:hAnsi="Bookman Old Style"/>
        </w:rPr>
        <w:t xml:space="preserve"> 19</w:t>
      </w:r>
      <w:r w:rsidR="00DB2EE4">
        <w:rPr>
          <w:rFonts w:ascii="Bookman Old Style" w:hAnsi="Bookman Old Style"/>
        </w:rPr>
        <w:t>. В максимально возможной степени образовательная деятельность была перенесена в виртуальное пространство</w:t>
      </w:r>
      <w:r w:rsidR="00092721">
        <w:rPr>
          <w:rFonts w:ascii="Bookman Old Style" w:hAnsi="Bookman Old Style"/>
        </w:rPr>
        <w:t>,</w:t>
      </w:r>
      <w:r w:rsidR="00DB2EE4">
        <w:rPr>
          <w:rFonts w:ascii="Bookman Old Style" w:hAnsi="Bookman Old Style"/>
        </w:rPr>
        <w:t xml:space="preserve"> да сами сотрудники учебного центра были вынуждены перейти на удаленный режим работы. Все произошло практически одномоментно и потребовало мобилизации всех </w:t>
      </w:r>
      <w:r w:rsidR="00092721">
        <w:rPr>
          <w:rFonts w:ascii="Bookman Old Style" w:hAnsi="Bookman Old Style"/>
        </w:rPr>
        <w:t>возможностей</w:t>
      </w:r>
      <w:r w:rsidR="00DB2EE4">
        <w:rPr>
          <w:rFonts w:ascii="Bookman Old Style" w:hAnsi="Bookman Old Style"/>
        </w:rPr>
        <w:t xml:space="preserve"> персонала и преподавательского состава, так как потребовалось срочно оборудовать удаленные рабочие места, освоить новые компьютерные программы для ведения рабочего процесса, переработать все программы дополнительного профессионального образования, профобучения, дополнительного образования детей и взрослых под условия пандемии. </w:t>
      </w:r>
    </w:p>
    <w:p w14:paraId="7E11C1B3" w14:textId="0272330C" w:rsidR="007967B8" w:rsidRDefault="00092721" w:rsidP="00FF207D">
      <w:pPr>
        <w:numPr>
          <w:ilvl w:val="0"/>
          <w:numId w:val="1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   </w:t>
      </w:r>
      <w:r w:rsidR="00FF4C4B">
        <w:rPr>
          <w:rFonts w:ascii="Bookman Old Style" w:hAnsi="Bookman Old Style" w:cs="Courier New"/>
        </w:rPr>
        <w:t xml:space="preserve">Успешно решить </w:t>
      </w:r>
      <w:r>
        <w:rPr>
          <w:rFonts w:ascii="Bookman Old Style" w:hAnsi="Bookman Old Style" w:cs="Courier New"/>
        </w:rPr>
        <w:t xml:space="preserve">такие неординарные </w:t>
      </w:r>
      <w:r w:rsidR="00FF4C4B">
        <w:rPr>
          <w:rFonts w:ascii="Bookman Old Style" w:hAnsi="Bookman Old Style" w:cs="Courier New"/>
        </w:rPr>
        <w:t xml:space="preserve">задачи </w:t>
      </w:r>
      <w:r>
        <w:rPr>
          <w:rFonts w:ascii="Bookman Old Style" w:hAnsi="Bookman Old Style" w:cs="Courier New"/>
        </w:rPr>
        <w:t xml:space="preserve">в кратчайшие сроки </w:t>
      </w:r>
      <w:r w:rsidR="00FF4C4B">
        <w:rPr>
          <w:rFonts w:ascii="Bookman Old Style" w:hAnsi="Bookman Old Style" w:cs="Courier New"/>
        </w:rPr>
        <w:t xml:space="preserve">позволило наличие у учебного центра в собственности системы электронного дистанционного обучения </w:t>
      </w:r>
      <w:r>
        <w:rPr>
          <w:rFonts w:ascii="Bookman Old Style" w:hAnsi="Bookman Old Style" w:cs="Courier New"/>
        </w:rPr>
        <w:t>«</w:t>
      </w:r>
      <w:r w:rsidR="00FF4C4B">
        <w:rPr>
          <w:rFonts w:ascii="Bookman Old Style" w:hAnsi="Bookman Old Style" w:cs="Courier New"/>
        </w:rPr>
        <w:t>ОЛИМПОКС: Интернет</w:t>
      </w:r>
      <w:r>
        <w:rPr>
          <w:rFonts w:ascii="Bookman Old Style" w:hAnsi="Bookman Old Style" w:cs="Courier New"/>
        </w:rPr>
        <w:t>»</w:t>
      </w:r>
      <w:r w:rsidR="00FF4C4B">
        <w:rPr>
          <w:rFonts w:ascii="Bookman Old Style" w:hAnsi="Bookman Old Style" w:cs="Courier New"/>
        </w:rPr>
        <w:t xml:space="preserve">, позволяющей обеспечить доступ к образовательным программам 100 и более слушателей единовременно, </w:t>
      </w:r>
      <w:r w:rsidR="007967B8">
        <w:rPr>
          <w:rFonts w:ascii="Bookman Old Style" w:hAnsi="Bookman Old Style" w:cs="Courier New"/>
        </w:rPr>
        <w:t>опыта работы в образовательной среде</w:t>
      </w:r>
      <w:r w:rsidR="007967B8" w:rsidRPr="007967B8">
        <w:rPr>
          <w:rFonts w:ascii="Bookman Old Style" w:hAnsi="Bookman Old Style" w:cs="Courier New"/>
        </w:rPr>
        <w:t xml:space="preserve"> </w:t>
      </w:r>
      <w:proofErr w:type="spellStart"/>
      <w:r w:rsidR="007967B8">
        <w:rPr>
          <w:rFonts w:ascii="Bookman Old Style" w:hAnsi="Bookman Old Style" w:cs="Courier New"/>
          <w:lang w:val="en-US"/>
        </w:rPr>
        <w:t>moodle</w:t>
      </w:r>
      <w:proofErr w:type="spellEnd"/>
      <w:r w:rsidR="007967B8">
        <w:rPr>
          <w:rFonts w:ascii="Bookman Old Style" w:hAnsi="Bookman Old Style" w:cs="Courier New"/>
        </w:rPr>
        <w:t xml:space="preserve">, а также </w:t>
      </w:r>
      <w:r w:rsidR="00FF4C4B">
        <w:rPr>
          <w:rFonts w:ascii="Bookman Old Style" w:hAnsi="Bookman Old Style" w:cs="Courier New"/>
        </w:rPr>
        <w:t>высок</w:t>
      </w:r>
      <w:r w:rsidR="007967B8">
        <w:rPr>
          <w:rFonts w:ascii="Bookman Old Style" w:hAnsi="Bookman Old Style" w:cs="Courier New"/>
        </w:rPr>
        <w:t>ая</w:t>
      </w:r>
      <w:r w:rsidR="00FF4C4B">
        <w:rPr>
          <w:rFonts w:ascii="Bookman Old Style" w:hAnsi="Bookman Old Style" w:cs="Courier New"/>
        </w:rPr>
        <w:t xml:space="preserve"> квалификация сотрудников </w:t>
      </w:r>
      <w:r>
        <w:rPr>
          <w:rFonts w:ascii="Bookman Old Style" w:hAnsi="Bookman Old Style" w:cs="Courier New"/>
        </w:rPr>
        <w:t xml:space="preserve">и </w:t>
      </w:r>
      <w:r w:rsidR="00FF4C4B">
        <w:rPr>
          <w:rFonts w:ascii="Bookman Old Style" w:hAnsi="Bookman Old Style" w:cs="Courier New"/>
        </w:rPr>
        <w:t xml:space="preserve">преподавательского состава. Работа в форме электронного образования, применение дистанционных образовательных технологий (разработка </w:t>
      </w:r>
      <w:proofErr w:type="spellStart"/>
      <w:r w:rsidR="00FF4C4B">
        <w:rPr>
          <w:rFonts w:ascii="Bookman Old Style" w:hAnsi="Bookman Old Style" w:cs="Courier New"/>
        </w:rPr>
        <w:t>видеоуроков</w:t>
      </w:r>
      <w:proofErr w:type="spellEnd"/>
      <w:r w:rsidR="00FF4C4B">
        <w:rPr>
          <w:rFonts w:ascii="Bookman Old Style" w:hAnsi="Bookman Old Style" w:cs="Courier New"/>
        </w:rPr>
        <w:t xml:space="preserve">, </w:t>
      </w:r>
      <w:proofErr w:type="spellStart"/>
      <w:r w:rsidR="00FF4C4B">
        <w:rPr>
          <w:rFonts w:ascii="Bookman Old Style" w:hAnsi="Bookman Old Style" w:cs="Courier New"/>
        </w:rPr>
        <w:t>вэбинаров</w:t>
      </w:r>
      <w:proofErr w:type="spellEnd"/>
      <w:r w:rsidR="00FF4C4B">
        <w:rPr>
          <w:rFonts w:ascii="Bookman Old Style" w:hAnsi="Bookman Old Style" w:cs="Courier New"/>
        </w:rPr>
        <w:t xml:space="preserve">, </w:t>
      </w:r>
      <w:r>
        <w:rPr>
          <w:rFonts w:ascii="Bookman Old Style" w:hAnsi="Bookman Old Style" w:cs="Courier New"/>
        </w:rPr>
        <w:t xml:space="preserve">курсов для дистанционной подготовки, </w:t>
      </w:r>
      <w:r>
        <w:rPr>
          <w:rFonts w:ascii="Bookman Old Style" w:hAnsi="Bookman Old Style" w:cs="Courier New"/>
          <w:lang w:val="en-US"/>
        </w:rPr>
        <w:t>zoom</w:t>
      </w:r>
      <w:r>
        <w:rPr>
          <w:rFonts w:ascii="Bookman Old Style" w:hAnsi="Bookman Old Style" w:cs="Courier New"/>
        </w:rPr>
        <w:t xml:space="preserve"> мастер-классов и практикумов, организация удаленных консультаций и </w:t>
      </w:r>
      <w:proofErr w:type="spellStart"/>
      <w:r>
        <w:rPr>
          <w:rFonts w:ascii="Bookman Old Style" w:hAnsi="Bookman Old Style" w:cs="Courier New"/>
        </w:rPr>
        <w:t>тьютторского</w:t>
      </w:r>
      <w:proofErr w:type="spellEnd"/>
      <w:r>
        <w:rPr>
          <w:rFonts w:ascii="Bookman Old Style" w:hAnsi="Bookman Old Style" w:cs="Courier New"/>
        </w:rPr>
        <w:t xml:space="preserve"> сопровождения профессиональной подготовки слушателей) позволила </w:t>
      </w:r>
      <w:r w:rsidR="007967B8">
        <w:rPr>
          <w:rFonts w:ascii="Bookman Old Style" w:hAnsi="Bookman Old Style" w:cs="Courier New"/>
        </w:rPr>
        <w:t xml:space="preserve">выполнить все обязательства учебного центра по национальным проектам и выигранным аукционам на образовательные услуги и не только не допустить снижения объемов оказанных  услуг, но даже увеличить их </w:t>
      </w:r>
      <w:r w:rsidR="00B21DCD">
        <w:rPr>
          <w:rFonts w:ascii="Bookman Old Style" w:hAnsi="Bookman Old Style" w:cs="Courier New"/>
        </w:rPr>
        <w:t xml:space="preserve">по итогам 2020 года </w:t>
      </w:r>
      <w:r w:rsidR="007967B8">
        <w:rPr>
          <w:rFonts w:ascii="Bookman Old Style" w:hAnsi="Bookman Old Style" w:cs="Courier New"/>
        </w:rPr>
        <w:t>в денежном и количественном выражении</w:t>
      </w:r>
      <w:r w:rsidR="00433E92">
        <w:rPr>
          <w:rFonts w:ascii="Bookman Old Style" w:hAnsi="Bookman Old Style" w:cs="Courier New"/>
        </w:rPr>
        <w:t>:</w:t>
      </w:r>
      <w:r w:rsidR="007967B8">
        <w:rPr>
          <w:rFonts w:ascii="Bookman Old Style" w:hAnsi="Bookman Old Style" w:cs="Courier New"/>
        </w:rPr>
        <w:t xml:space="preserve"> 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111"/>
      </w:tblGrid>
      <w:tr w:rsidR="001B24FD" w14:paraId="42FC6C2C" w14:textId="77777777" w:rsidTr="001B24FD">
        <w:trPr>
          <w:trHeight w:hRule="exact" w:val="10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4C9F4" w14:textId="5356FE13" w:rsidR="001B24FD" w:rsidRDefault="00B21DCD" w:rsidP="003B65A7">
            <w:pPr>
              <w:pStyle w:val="Bodytext20"/>
              <w:shd w:val="clear" w:color="auto" w:fill="auto"/>
              <w:spacing w:before="0" w:after="120" w:line="260" w:lineRule="exact"/>
              <w:ind w:left="260" w:firstLine="0"/>
              <w:rPr>
                <w:rFonts w:asciiTheme="minorHAnsi" w:hAnsiTheme="minorHAnsi" w:cstheme="minorHAnsi"/>
              </w:rPr>
            </w:pPr>
            <w:bookmarkStart w:id="1" w:name="_Hlk128082643"/>
            <w:r>
              <w:rPr>
                <w:rStyle w:val="Bodytext213pt"/>
                <w:rFonts w:asciiTheme="minorHAnsi" w:hAnsiTheme="minorHAnsi" w:cstheme="minorHAnsi"/>
              </w:rPr>
              <w:t>Прошло подготовку по п</w:t>
            </w:r>
            <w:r w:rsidR="001B24FD">
              <w:rPr>
                <w:rStyle w:val="Bodytext213pt"/>
                <w:rFonts w:asciiTheme="minorHAnsi" w:hAnsiTheme="minorHAnsi" w:cstheme="minorHAnsi"/>
              </w:rPr>
              <w:t>рограмм</w:t>
            </w:r>
            <w:r>
              <w:rPr>
                <w:rStyle w:val="Bodytext213pt"/>
                <w:rFonts w:asciiTheme="minorHAnsi" w:hAnsiTheme="minorHAnsi" w:cstheme="minorHAnsi"/>
              </w:rPr>
              <w:t>ам</w:t>
            </w:r>
            <w:r w:rsidR="001B24FD">
              <w:rPr>
                <w:rStyle w:val="Bodytext213pt"/>
                <w:rFonts w:asciiTheme="minorHAnsi" w:hAnsiTheme="minorHAnsi" w:cstheme="minorHAnsi"/>
              </w:rPr>
              <w:t xml:space="preserve"> дополнительного профессионального образования</w:t>
            </w:r>
          </w:p>
          <w:p w14:paraId="49645448" w14:textId="77777777" w:rsidR="001B24FD" w:rsidRDefault="001B24FD" w:rsidP="003B65A7">
            <w:pPr>
              <w:pStyle w:val="Bodytext20"/>
              <w:shd w:val="clear" w:color="auto" w:fill="auto"/>
              <w:spacing w:before="120" w:line="260" w:lineRule="exact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224D" w14:textId="77777777" w:rsidR="001B24FD" w:rsidRDefault="001B24FD" w:rsidP="003B65A7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13pt"/>
                <w:rFonts w:asciiTheme="minorHAnsi" w:hAnsiTheme="minorHAnsi" w:cstheme="minorHAnsi"/>
              </w:rPr>
              <w:t>2561</w:t>
            </w:r>
          </w:p>
        </w:tc>
      </w:tr>
      <w:tr w:rsidR="001B24FD" w14:paraId="54DF9021" w14:textId="77777777" w:rsidTr="001B24FD">
        <w:trPr>
          <w:trHeight w:hRule="exact" w:val="7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E9ED6" w14:textId="74C74F47" w:rsidR="001B24FD" w:rsidRDefault="00B21DCD" w:rsidP="003B65A7">
            <w:pPr>
              <w:pStyle w:val="Bodytext20"/>
              <w:shd w:val="clear" w:color="auto" w:fill="auto"/>
              <w:spacing w:before="0" w:after="120" w:line="260" w:lineRule="exact"/>
              <w:ind w:left="140" w:firstLine="0"/>
              <w:rPr>
                <w:rFonts w:asciiTheme="minorHAnsi" w:hAnsiTheme="minorHAnsi" w:cstheme="minorHAnsi"/>
              </w:rPr>
            </w:pPr>
            <w:r>
              <w:rPr>
                <w:rStyle w:val="Bodytext213pt"/>
                <w:rFonts w:asciiTheme="minorHAnsi" w:hAnsiTheme="minorHAnsi" w:cstheme="minorHAnsi"/>
              </w:rPr>
              <w:t>Завершили п</w:t>
            </w:r>
            <w:r w:rsidR="001B24FD">
              <w:rPr>
                <w:rStyle w:val="Bodytext213pt"/>
                <w:rFonts w:asciiTheme="minorHAnsi" w:hAnsiTheme="minorHAnsi" w:cstheme="minorHAnsi"/>
              </w:rPr>
              <w:t>рограммы профессионального обучения</w:t>
            </w:r>
          </w:p>
          <w:p w14:paraId="59B06330" w14:textId="77777777" w:rsidR="001B24FD" w:rsidRDefault="001B24FD" w:rsidP="003B65A7">
            <w:pPr>
              <w:pStyle w:val="Bodytext20"/>
              <w:shd w:val="clear" w:color="auto" w:fill="auto"/>
              <w:spacing w:before="120" w:line="260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1468" w14:textId="77777777" w:rsidR="001B24FD" w:rsidRDefault="001B24FD" w:rsidP="003B65A7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13pt"/>
                <w:rFonts w:asciiTheme="minorHAnsi" w:hAnsiTheme="minorHAnsi" w:cstheme="minorHAnsi"/>
              </w:rPr>
              <w:t>847</w:t>
            </w:r>
          </w:p>
        </w:tc>
      </w:tr>
    </w:tbl>
    <w:p w14:paraId="28E90E50" w14:textId="77777777" w:rsidR="003D0324" w:rsidRDefault="003D0324" w:rsidP="0021331D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</w:p>
    <w:p w14:paraId="70510334" w14:textId="77777777" w:rsidR="003D0324" w:rsidRDefault="003D0324" w:rsidP="003D0324">
      <w:pPr>
        <w:tabs>
          <w:tab w:val="left" w:pos="-142"/>
        </w:tabs>
        <w:jc w:val="center"/>
        <w:rPr>
          <w:rFonts w:ascii="Bookman Old Style" w:hAnsi="Bookman Old Style" w:cs="Courier New"/>
        </w:rPr>
      </w:pPr>
    </w:p>
    <w:p w14:paraId="6EF4E7A3" w14:textId="77777777" w:rsidR="003D0324" w:rsidRDefault="003D0324" w:rsidP="003D0324">
      <w:pPr>
        <w:tabs>
          <w:tab w:val="left" w:pos="-142"/>
        </w:tabs>
        <w:jc w:val="center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Директор АНО ДПО «УЦ «Потенциал ______________ М.В. Горлова</w:t>
      </w:r>
    </w:p>
    <w:p w14:paraId="44673AE5" w14:textId="30660BBD" w:rsidR="003D0324" w:rsidRDefault="003D0324" w:rsidP="003D0324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</w:p>
    <w:p w14:paraId="55DD2581" w14:textId="1FF4A985" w:rsidR="007217BE" w:rsidRDefault="007217BE" w:rsidP="003D0324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</w:p>
    <w:bookmarkEnd w:id="1"/>
    <w:p w14:paraId="474B4592" w14:textId="77777777" w:rsidR="003D0324" w:rsidRDefault="003D0324" w:rsidP="003D0324">
      <w:pPr>
        <w:ind w:left="-284" w:firstLine="284"/>
        <w:jc w:val="both"/>
        <w:rPr>
          <w:rFonts w:ascii="Bookman Old Style" w:hAnsi="Bookman Old Style"/>
        </w:rPr>
      </w:pPr>
    </w:p>
    <w:sectPr w:rsidR="003D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1" w15:restartNumberingAfterBreak="0">
    <w:nsid w:val="022317F8"/>
    <w:multiLevelType w:val="hybridMultilevel"/>
    <w:tmpl w:val="99A6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81C"/>
    <w:multiLevelType w:val="hybridMultilevel"/>
    <w:tmpl w:val="B934806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51F32DA"/>
    <w:multiLevelType w:val="hybridMultilevel"/>
    <w:tmpl w:val="3AF8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28E"/>
    <w:multiLevelType w:val="hybridMultilevel"/>
    <w:tmpl w:val="F2C41060"/>
    <w:lvl w:ilvl="0" w:tplc="2E9C7E8A">
      <w:start w:val="1"/>
      <w:numFmt w:val="decimal"/>
      <w:lvlText w:val="%1."/>
      <w:lvlJc w:val="left"/>
      <w:pPr>
        <w:ind w:left="77" w:hanging="360"/>
      </w:pPr>
      <w:rPr>
        <w:rFonts w:eastAsia="Batang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4B8D245C"/>
    <w:multiLevelType w:val="multilevel"/>
    <w:tmpl w:val="995870D0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numFmt w:val="decimal"/>
      <w:lvlText w:val=""/>
      <w:lvlJc w:val="left"/>
      <w:pPr>
        <w:tabs>
          <w:tab w:val="num" w:pos="1278"/>
        </w:tabs>
        <w:ind w:left="127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6" w15:restartNumberingAfterBreak="0">
    <w:nsid w:val="4C1B72AD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7" w15:restartNumberingAfterBreak="0">
    <w:nsid w:val="5D4B5736"/>
    <w:multiLevelType w:val="hybridMultilevel"/>
    <w:tmpl w:val="37B8EC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8915F55"/>
    <w:multiLevelType w:val="hybridMultilevel"/>
    <w:tmpl w:val="0DC0CB6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6CB07C15"/>
    <w:multiLevelType w:val="hybridMultilevel"/>
    <w:tmpl w:val="EF94982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71ED6E01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2"/>
    <w:rsid w:val="00050B4E"/>
    <w:rsid w:val="0007240E"/>
    <w:rsid w:val="000758E5"/>
    <w:rsid w:val="00075D0D"/>
    <w:rsid w:val="00075EDC"/>
    <w:rsid w:val="00092721"/>
    <w:rsid w:val="000B1936"/>
    <w:rsid w:val="00127D9C"/>
    <w:rsid w:val="001B24FD"/>
    <w:rsid w:val="001B6513"/>
    <w:rsid w:val="0021331D"/>
    <w:rsid w:val="0023600D"/>
    <w:rsid w:val="00266E30"/>
    <w:rsid w:val="002D5272"/>
    <w:rsid w:val="002E6B6C"/>
    <w:rsid w:val="00330553"/>
    <w:rsid w:val="003514BF"/>
    <w:rsid w:val="003810D7"/>
    <w:rsid w:val="00397C88"/>
    <w:rsid w:val="003A38DF"/>
    <w:rsid w:val="003D0324"/>
    <w:rsid w:val="00433E92"/>
    <w:rsid w:val="00477B78"/>
    <w:rsid w:val="004F3ECE"/>
    <w:rsid w:val="00591109"/>
    <w:rsid w:val="00596725"/>
    <w:rsid w:val="005B0160"/>
    <w:rsid w:val="006067EC"/>
    <w:rsid w:val="006101EA"/>
    <w:rsid w:val="006939A6"/>
    <w:rsid w:val="006A2671"/>
    <w:rsid w:val="00704423"/>
    <w:rsid w:val="007217BE"/>
    <w:rsid w:val="007967B8"/>
    <w:rsid w:val="00827B30"/>
    <w:rsid w:val="00846FA6"/>
    <w:rsid w:val="00863D68"/>
    <w:rsid w:val="0093257C"/>
    <w:rsid w:val="009456AB"/>
    <w:rsid w:val="009D22E2"/>
    <w:rsid w:val="00B21DCD"/>
    <w:rsid w:val="00B553B5"/>
    <w:rsid w:val="00B565F5"/>
    <w:rsid w:val="00B633C4"/>
    <w:rsid w:val="00C331DA"/>
    <w:rsid w:val="00C642FE"/>
    <w:rsid w:val="00D166A6"/>
    <w:rsid w:val="00D64BFF"/>
    <w:rsid w:val="00DB2EE4"/>
    <w:rsid w:val="00E5127B"/>
    <w:rsid w:val="00E747F3"/>
    <w:rsid w:val="00E9690E"/>
    <w:rsid w:val="00EC3584"/>
    <w:rsid w:val="00ED4817"/>
    <w:rsid w:val="00F73146"/>
    <w:rsid w:val="00F81624"/>
    <w:rsid w:val="00FC0A5F"/>
    <w:rsid w:val="00FF207D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45D4"/>
  <w15:chartTrackingRefBased/>
  <w15:docId w15:val="{886F26E7-3563-420B-BAB5-C98DE8E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D0324"/>
    <w:pPr>
      <w:keepNext/>
      <w:tabs>
        <w:tab w:val="num" w:pos="0"/>
      </w:tabs>
      <w:suppressAutoHyphens/>
      <w:spacing w:before="240" w:after="120"/>
      <w:outlineLvl w:val="0"/>
    </w:pPr>
    <w:rPr>
      <w:rFonts w:ascii="Arial" w:eastAsia="Lucida Sans Unicode" w:hAnsi="Arial"/>
      <w:b/>
      <w:bCs/>
      <w:sz w:val="32"/>
      <w:szCs w:val="32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3D0324"/>
    <w:pPr>
      <w:keepNext/>
      <w:tabs>
        <w:tab w:val="num" w:pos="0"/>
      </w:tabs>
      <w:suppressAutoHyphens/>
      <w:spacing w:before="240" w:after="120"/>
      <w:outlineLvl w:val="2"/>
    </w:pPr>
    <w:rPr>
      <w:rFonts w:ascii="Arial" w:eastAsia="Lucida Sans Unicode" w:hAnsi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0324"/>
    <w:rPr>
      <w:rFonts w:ascii="Arial" w:eastAsia="Lucida Sans Unicode" w:hAnsi="Arial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semiHidden/>
    <w:rsid w:val="003D0324"/>
    <w:rPr>
      <w:rFonts w:ascii="Arial" w:eastAsia="Lucida Sans Unicode" w:hAnsi="Arial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3D0324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D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0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0324"/>
    <w:pPr>
      <w:suppressAutoHyphens/>
      <w:ind w:left="720"/>
      <w:contextualSpacing/>
    </w:pPr>
    <w:rPr>
      <w:lang w:eastAsia="ar-SA"/>
    </w:rPr>
  </w:style>
  <w:style w:type="paragraph" w:customStyle="1" w:styleId="31">
    <w:name w:val="Основной текст с отступом 31"/>
    <w:basedOn w:val="a"/>
    <w:rsid w:val="003D0324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Emphasis"/>
    <w:basedOn w:val="a1"/>
    <w:uiPriority w:val="20"/>
    <w:qFormat/>
    <w:rsid w:val="003D0324"/>
    <w:rPr>
      <w:i/>
      <w:iCs/>
    </w:rPr>
  </w:style>
  <w:style w:type="paragraph" w:customStyle="1" w:styleId="account01">
    <w:name w:val="account01"/>
    <w:basedOn w:val="a"/>
    <w:rsid w:val="009456AB"/>
    <w:pPr>
      <w:spacing w:before="100" w:beforeAutospacing="1" w:after="100" w:afterAutospacing="1"/>
    </w:pPr>
  </w:style>
  <w:style w:type="table" w:styleId="a8">
    <w:name w:val="Table Grid"/>
    <w:basedOn w:val="a2"/>
    <w:uiPriority w:val="39"/>
    <w:rsid w:val="0094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1"/>
    <w:link w:val="Bodytext20"/>
    <w:rsid w:val="007217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17BE"/>
    <w:pPr>
      <w:widowControl w:val="0"/>
      <w:shd w:val="clear" w:color="auto" w:fill="FFFFFF"/>
      <w:spacing w:before="360" w:line="277" w:lineRule="exact"/>
      <w:ind w:hanging="380"/>
    </w:pPr>
    <w:rPr>
      <w:sz w:val="22"/>
      <w:szCs w:val="22"/>
      <w:lang w:eastAsia="en-US"/>
    </w:rPr>
  </w:style>
  <w:style w:type="character" w:customStyle="1" w:styleId="Bodytext213pt">
    <w:name w:val="Body text (2) + 13 pt"/>
    <w:basedOn w:val="Bodytext2"/>
    <w:rsid w:val="0072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Markova</cp:lastModifiedBy>
  <cp:revision>14</cp:revision>
  <dcterms:created xsi:type="dcterms:W3CDTF">2023-02-21T17:21:00Z</dcterms:created>
  <dcterms:modified xsi:type="dcterms:W3CDTF">2023-03-02T13:59:00Z</dcterms:modified>
</cp:coreProperties>
</file>